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831" w:rsidRDefault="00147831" w:rsidP="00147831">
      <w:pPr>
        <w:autoSpaceDE w:val="0"/>
        <w:autoSpaceDN w:val="0"/>
        <w:adjustRightInd w:val="0"/>
        <w:spacing w:after="0" w:line="241" w:lineRule="atLeast"/>
        <w:rPr>
          <w:rFonts w:ascii="Aller" w:hAnsi="Aller" w:cs="Aller"/>
          <w:color w:val="000000"/>
          <w:sz w:val="44"/>
          <w:szCs w:val="44"/>
        </w:rPr>
      </w:pPr>
      <w:bookmarkStart w:id="0" w:name="_GoBack"/>
      <w:bookmarkEnd w:id="0"/>
      <w:r>
        <w:rPr>
          <w:rFonts w:ascii="Aller" w:hAnsi="Aller" w:cs="Aller"/>
          <w:color w:val="000000"/>
          <w:sz w:val="44"/>
          <w:szCs w:val="44"/>
        </w:rPr>
        <w:t>İçindekiler</w:t>
      </w:r>
    </w:p>
    <w:p w:rsidR="00147831" w:rsidRDefault="00147831" w:rsidP="00147831">
      <w:pPr>
        <w:autoSpaceDE w:val="0"/>
        <w:autoSpaceDN w:val="0"/>
        <w:adjustRightInd w:val="0"/>
        <w:spacing w:after="0" w:line="241" w:lineRule="atLeast"/>
        <w:rPr>
          <w:rFonts w:ascii="Aller" w:hAnsi="Aller" w:cs="Aller"/>
          <w:color w:val="000000"/>
          <w:sz w:val="44"/>
          <w:szCs w:val="44"/>
        </w:rPr>
      </w:pPr>
    </w:p>
    <w:p w:rsidR="00147831" w:rsidRDefault="00147831" w:rsidP="00147831">
      <w:pPr>
        <w:autoSpaceDE w:val="0"/>
        <w:autoSpaceDN w:val="0"/>
        <w:adjustRightInd w:val="0"/>
        <w:spacing w:after="0" w:line="241" w:lineRule="atLeast"/>
        <w:rPr>
          <w:rFonts w:ascii="Aller" w:hAnsi="Aller" w:cs="Aller"/>
          <w:color w:val="000000"/>
          <w:sz w:val="44"/>
          <w:szCs w:val="44"/>
        </w:rPr>
      </w:pPr>
    </w:p>
    <w:p w:rsidR="004442B5" w:rsidRDefault="004442B5" w:rsidP="00147831">
      <w:pPr>
        <w:autoSpaceDE w:val="0"/>
        <w:autoSpaceDN w:val="0"/>
        <w:adjustRightInd w:val="0"/>
        <w:spacing w:after="0" w:line="241" w:lineRule="atLeast"/>
        <w:rPr>
          <w:rFonts w:ascii="Times New Roman" w:hAnsi="Times New Roman" w:cs="Times New Roman"/>
          <w:color w:val="000000"/>
          <w:sz w:val="24"/>
          <w:szCs w:val="24"/>
        </w:rPr>
      </w:pPr>
      <w:r>
        <w:rPr>
          <w:rFonts w:ascii="Times New Roman" w:hAnsi="Times New Roman" w:cs="Times New Roman"/>
          <w:color w:val="000000"/>
          <w:sz w:val="24"/>
          <w:szCs w:val="24"/>
        </w:rPr>
        <w:t>İçindekiler</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1</w:t>
      </w:r>
    </w:p>
    <w:p w:rsidR="004442B5" w:rsidRDefault="004442B5" w:rsidP="00147831">
      <w:pPr>
        <w:autoSpaceDE w:val="0"/>
        <w:autoSpaceDN w:val="0"/>
        <w:adjustRightInd w:val="0"/>
        <w:spacing w:after="0" w:line="241" w:lineRule="atLeast"/>
        <w:rPr>
          <w:rFonts w:ascii="Times New Roman" w:hAnsi="Times New Roman" w:cs="Times New Roman"/>
          <w:color w:val="000000"/>
          <w:sz w:val="24"/>
          <w:szCs w:val="24"/>
        </w:rPr>
      </w:pPr>
    </w:p>
    <w:p w:rsidR="00147831" w:rsidRDefault="00147831" w:rsidP="00147831">
      <w:pPr>
        <w:autoSpaceDE w:val="0"/>
        <w:autoSpaceDN w:val="0"/>
        <w:adjustRightInd w:val="0"/>
        <w:spacing w:after="0" w:line="241"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Tarihçe ve dünyada çay üretimi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4442B5">
        <w:rPr>
          <w:rFonts w:ascii="Times New Roman" w:hAnsi="Times New Roman" w:cs="Times New Roman"/>
          <w:color w:val="000000"/>
          <w:sz w:val="24"/>
          <w:szCs w:val="24"/>
        </w:rPr>
        <w:t>2</w:t>
      </w:r>
      <w:r>
        <w:rPr>
          <w:rFonts w:ascii="Times New Roman" w:hAnsi="Times New Roman" w:cs="Times New Roman"/>
          <w:color w:val="000000"/>
          <w:sz w:val="24"/>
          <w:szCs w:val="24"/>
        </w:rPr>
        <w:t xml:space="preserve"> – </w:t>
      </w:r>
      <w:r w:rsidR="004442B5">
        <w:rPr>
          <w:rFonts w:ascii="Times New Roman" w:hAnsi="Times New Roman" w:cs="Times New Roman"/>
          <w:color w:val="000000"/>
          <w:sz w:val="24"/>
          <w:szCs w:val="24"/>
        </w:rPr>
        <w:t>4</w:t>
      </w:r>
    </w:p>
    <w:p w:rsidR="00147831" w:rsidRDefault="00147831" w:rsidP="00147831">
      <w:pPr>
        <w:autoSpaceDE w:val="0"/>
        <w:autoSpaceDN w:val="0"/>
        <w:adjustRightInd w:val="0"/>
        <w:spacing w:after="0" w:line="241" w:lineRule="atLeast"/>
        <w:rPr>
          <w:rFonts w:ascii="Times New Roman" w:hAnsi="Times New Roman" w:cs="Times New Roman"/>
          <w:color w:val="000000"/>
          <w:sz w:val="24"/>
          <w:szCs w:val="24"/>
        </w:rPr>
      </w:pPr>
    </w:p>
    <w:p w:rsidR="00147831" w:rsidRDefault="00147831" w:rsidP="00147831">
      <w:pPr>
        <w:autoSpaceDE w:val="0"/>
        <w:autoSpaceDN w:val="0"/>
        <w:adjustRightInd w:val="0"/>
        <w:spacing w:after="0" w:line="241" w:lineRule="atLeast"/>
        <w:rPr>
          <w:rFonts w:ascii="Times New Roman" w:hAnsi="Times New Roman" w:cs="Times New Roman"/>
          <w:color w:val="000000"/>
          <w:sz w:val="24"/>
          <w:szCs w:val="24"/>
        </w:rPr>
      </w:pPr>
      <w:r>
        <w:rPr>
          <w:rFonts w:ascii="Times New Roman" w:hAnsi="Times New Roman" w:cs="Times New Roman"/>
          <w:color w:val="000000"/>
          <w:sz w:val="24"/>
          <w:szCs w:val="24"/>
        </w:rPr>
        <w:t>Türkiye’de Çay</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sidR="004442B5">
        <w:rPr>
          <w:rFonts w:ascii="Times New Roman" w:hAnsi="Times New Roman" w:cs="Times New Roman"/>
          <w:color w:val="000000"/>
          <w:sz w:val="24"/>
          <w:szCs w:val="24"/>
        </w:rPr>
        <w:t>5</w:t>
      </w:r>
    </w:p>
    <w:p w:rsidR="00147831" w:rsidRDefault="00147831" w:rsidP="00147831">
      <w:pPr>
        <w:autoSpaceDE w:val="0"/>
        <w:autoSpaceDN w:val="0"/>
        <w:adjustRightInd w:val="0"/>
        <w:spacing w:after="0" w:line="241" w:lineRule="atLeast"/>
        <w:rPr>
          <w:rFonts w:ascii="Times New Roman" w:hAnsi="Times New Roman" w:cs="Times New Roman"/>
          <w:color w:val="000000"/>
          <w:sz w:val="24"/>
          <w:szCs w:val="24"/>
        </w:rPr>
      </w:pPr>
    </w:p>
    <w:p w:rsidR="00147831" w:rsidRDefault="00147831" w:rsidP="00147831">
      <w:pPr>
        <w:autoSpaceDE w:val="0"/>
        <w:autoSpaceDN w:val="0"/>
        <w:adjustRightInd w:val="0"/>
        <w:spacing w:after="0" w:line="241" w:lineRule="atLeast"/>
        <w:rPr>
          <w:rFonts w:ascii="Times New Roman" w:hAnsi="Times New Roman" w:cs="Times New Roman"/>
          <w:color w:val="000000"/>
          <w:sz w:val="24"/>
          <w:szCs w:val="24"/>
        </w:rPr>
      </w:pPr>
      <w:r>
        <w:rPr>
          <w:rFonts w:ascii="Times New Roman" w:hAnsi="Times New Roman" w:cs="Times New Roman"/>
          <w:color w:val="000000"/>
          <w:sz w:val="24"/>
          <w:szCs w:val="24"/>
        </w:rPr>
        <w:t>Hukuki Yapı</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sidR="004442B5">
        <w:rPr>
          <w:rFonts w:ascii="Times New Roman" w:hAnsi="Times New Roman" w:cs="Times New Roman"/>
          <w:color w:val="000000"/>
          <w:sz w:val="24"/>
          <w:szCs w:val="24"/>
        </w:rPr>
        <w:t>6</w:t>
      </w:r>
    </w:p>
    <w:p w:rsidR="00147831" w:rsidRDefault="00147831" w:rsidP="00147831">
      <w:pPr>
        <w:autoSpaceDE w:val="0"/>
        <w:autoSpaceDN w:val="0"/>
        <w:adjustRightInd w:val="0"/>
        <w:spacing w:after="0" w:line="241" w:lineRule="atLeast"/>
        <w:rPr>
          <w:rFonts w:ascii="Times New Roman" w:hAnsi="Times New Roman" w:cs="Times New Roman"/>
          <w:color w:val="000000"/>
          <w:sz w:val="24"/>
          <w:szCs w:val="24"/>
        </w:rPr>
      </w:pPr>
    </w:p>
    <w:p w:rsidR="00147831" w:rsidRDefault="00147831" w:rsidP="00147831">
      <w:pPr>
        <w:autoSpaceDE w:val="0"/>
        <w:autoSpaceDN w:val="0"/>
        <w:adjustRightInd w:val="0"/>
        <w:spacing w:after="0" w:line="241" w:lineRule="atLeast"/>
        <w:rPr>
          <w:rFonts w:ascii="Times New Roman" w:hAnsi="Times New Roman" w:cs="Times New Roman"/>
          <w:color w:val="000000"/>
          <w:sz w:val="24"/>
          <w:szCs w:val="24"/>
        </w:rPr>
      </w:pPr>
      <w:r>
        <w:rPr>
          <w:rFonts w:ascii="Times New Roman" w:hAnsi="Times New Roman" w:cs="Times New Roman"/>
          <w:color w:val="000000"/>
          <w:sz w:val="24"/>
          <w:szCs w:val="24"/>
        </w:rPr>
        <w:t>O</w:t>
      </w:r>
      <w:r w:rsidR="004442B5">
        <w:rPr>
          <w:rFonts w:ascii="Times New Roman" w:hAnsi="Times New Roman" w:cs="Times New Roman"/>
          <w:color w:val="000000"/>
          <w:sz w:val="24"/>
          <w:szCs w:val="24"/>
        </w:rPr>
        <w:t>rganizasyon Yapısı</w:t>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t>7</w:t>
      </w:r>
      <w:r>
        <w:rPr>
          <w:rFonts w:ascii="Times New Roman" w:hAnsi="Times New Roman" w:cs="Times New Roman"/>
          <w:color w:val="000000"/>
          <w:sz w:val="24"/>
          <w:szCs w:val="24"/>
        </w:rPr>
        <w:t xml:space="preserve"> – </w:t>
      </w:r>
      <w:r w:rsidR="004442B5">
        <w:rPr>
          <w:rFonts w:ascii="Times New Roman" w:hAnsi="Times New Roman" w:cs="Times New Roman"/>
          <w:color w:val="000000"/>
          <w:sz w:val="24"/>
          <w:szCs w:val="24"/>
        </w:rPr>
        <w:t>8</w:t>
      </w:r>
    </w:p>
    <w:p w:rsidR="00147831" w:rsidRDefault="00147831" w:rsidP="00147831">
      <w:pPr>
        <w:autoSpaceDE w:val="0"/>
        <w:autoSpaceDN w:val="0"/>
        <w:adjustRightInd w:val="0"/>
        <w:spacing w:after="0" w:line="241" w:lineRule="atLeast"/>
        <w:rPr>
          <w:rFonts w:ascii="Times New Roman" w:hAnsi="Times New Roman" w:cs="Times New Roman"/>
          <w:color w:val="000000"/>
          <w:sz w:val="24"/>
          <w:szCs w:val="24"/>
        </w:rPr>
      </w:pPr>
    </w:p>
    <w:p w:rsidR="00147831" w:rsidRDefault="00147831" w:rsidP="00147831">
      <w:pPr>
        <w:autoSpaceDE w:val="0"/>
        <w:autoSpaceDN w:val="0"/>
        <w:adjustRightInd w:val="0"/>
        <w:spacing w:after="0" w:line="241" w:lineRule="atLeast"/>
        <w:rPr>
          <w:rFonts w:ascii="Times New Roman" w:hAnsi="Times New Roman" w:cs="Times New Roman"/>
          <w:color w:val="000000"/>
          <w:sz w:val="24"/>
          <w:szCs w:val="24"/>
        </w:rPr>
      </w:pPr>
      <w:r>
        <w:rPr>
          <w:rFonts w:ascii="Times New Roman" w:hAnsi="Times New Roman" w:cs="Times New Roman"/>
          <w:color w:val="000000"/>
          <w:sz w:val="24"/>
          <w:szCs w:val="24"/>
        </w:rPr>
        <w:t>Faaliyet Konuları</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sidR="004442B5">
        <w:rPr>
          <w:rFonts w:ascii="Times New Roman" w:hAnsi="Times New Roman" w:cs="Times New Roman"/>
          <w:color w:val="000000"/>
          <w:sz w:val="24"/>
          <w:szCs w:val="24"/>
        </w:rPr>
        <w:t>9</w:t>
      </w:r>
    </w:p>
    <w:p w:rsidR="00147831" w:rsidRDefault="00147831" w:rsidP="00147831">
      <w:pPr>
        <w:autoSpaceDE w:val="0"/>
        <w:autoSpaceDN w:val="0"/>
        <w:adjustRightInd w:val="0"/>
        <w:spacing w:after="0" w:line="241" w:lineRule="atLeast"/>
        <w:rPr>
          <w:rFonts w:ascii="Times New Roman" w:hAnsi="Times New Roman" w:cs="Times New Roman"/>
          <w:color w:val="000000"/>
          <w:sz w:val="24"/>
          <w:szCs w:val="24"/>
        </w:rPr>
      </w:pPr>
    </w:p>
    <w:p w:rsidR="00147831" w:rsidRDefault="00147831" w:rsidP="00147831">
      <w:pPr>
        <w:autoSpaceDE w:val="0"/>
        <w:autoSpaceDN w:val="0"/>
        <w:adjustRightInd w:val="0"/>
        <w:spacing w:after="0" w:line="241" w:lineRule="atLeast"/>
        <w:rPr>
          <w:rFonts w:ascii="Times New Roman" w:hAnsi="Times New Roman" w:cs="Times New Roman"/>
          <w:color w:val="000000"/>
          <w:sz w:val="24"/>
          <w:szCs w:val="24"/>
        </w:rPr>
      </w:pPr>
      <w:r>
        <w:rPr>
          <w:rFonts w:ascii="Times New Roman" w:hAnsi="Times New Roman" w:cs="Times New Roman"/>
          <w:color w:val="000000"/>
          <w:sz w:val="24"/>
          <w:szCs w:val="24"/>
        </w:rPr>
        <w:t>M</w:t>
      </w:r>
      <w:r w:rsidR="004442B5">
        <w:rPr>
          <w:rFonts w:ascii="Times New Roman" w:hAnsi="Times New Roman" w:cs="Times New Roman"/>
          <w:color w:val="000000"/>
          <w:sz w:val="24"/>
          <w:szCs w:val="24"/>
        </w:rPr>
        <w:t>evcut Kaynaklar</w:t>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t>10</w:t>
      </w:r>
      <w:r>
        <w:rPr>
          <w:rFonts w:ascii="Times New Roman" w:hAnsi="Times New Roman" w:cs="Times New Roman"/>
          <w:color w:val="000000"/>
          <w:sz w:val="24"/>
          <w:szCs w:val="24"/>
        </w:rPr>
        <w:t xml:space="preserve"> – 1</w:t>
      </w:r>
      <w:r w:rsidR="004442B5">
        <w:rPr>
          <w:rFonts w:ascii="Times New Roman" w:hAnsi="Times New Roman" w:cs="Times New Roman"/>
          <w:color w:val="000000"/>
          <w:sz w:val="24"/>
          <w:szCs w:val="24"/>
        </w:rPr>
        <w:t>4</w:t>
      </w:r>
    </w:p>
    <w:p w:rsidR="00147831" w:rsidRDefault="00147831" w:rsidP="00147831">
      <w:pPr>
        <w:autoSpaceDE w:val="0"/>
        <w:autoSpaceDN w:val="0"/>
        <w:adjustRightInd w:val="0"/>
        <w:spacing w:after="0" w:line="241" w:lineRule="atLeast"/>
        <w:rPr>
          <w:rFonts w:ascii="Times New Roman" w:hAnsi="Times New Roman" w:cs="Times New Roman"/>
          <w:color w:val="000000"/>
          <w:sz w:val="24"/>
          <w:szCs w:val="24"/>
        </w:rPr>
      </w:pPr>
    </w:p>
    <w:p w:rsidR="00147831" w:rsidRDefault="00147831" w:rsidP="00147831">
      <w:pPr>
        <w:autoSpaceDE w:val="0"/>
        <w:autoSpaceDN w:val="0"/>
        <w:adjustRightInd w:val="0"/>
        <w:spacing w:after="0" w:line="241" w:lineRule="atLeast"/>
        <w:rPr>
          <w:rFonts w:ascii="Times New Roman" w:hAnsi="Times New Roman" w:cs="Times New Roman"/>
          <w:color w:val="000000"/>
          <w:sz w:val="24"/>
          <w:szCs w:val="24"/>
        </w:rPr>
      </w:pPr>
      <w:r>
        <w:rPr>
          <w:rFonts w:ascii="Times New Roman" w:hAnsi="Times New Roman" w:cs="Times New Roman"/>
          <w:color w:val="000000"/>
          <w:sz w:val="24"/>
          <w:szCs w:val="24"/>
        </w:rPr>
        <w:t>Yıllara Göre Yatırım Harcamaları</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sidR="004442B5">
        <w:rPr>
          <w:rFonts w:ascii="Times New Roman" w:hAnsi="Times New Roman" w:cs="Times New Roman"/>
          <w:color w:val="000000"/>
          <w:sz w:val="24"/>
          <w:szCs w:val="24"/>
        </w:rPr>
        <w:t>15</w:t>
      </w:r>
    </w:p>
    <w:p w:rsidR="00147831" w:rsidRDefault="00147831" w:rsidP="00147831">
      <w:pPr>
        <w:autoSpaceDE w:val="0"/>
        <w:autoSpaceDN w:val="0"/>
        <w:adjustRightInd w:val="0"/>
        <w:spacing w:after="0" w:line="241" w:lineRule="atLeast"/>
        <w:rPr>
          <w:rFonts w:ascii="Times New Roman" w:hAnsi="Times New Roman" w:cs="Times New Roman"/>
          <w:color w:val="000000"/>
          <w:sz w:val="24"/>
          <w:szCs w:val="24"/>
        </w:rPr>
      </w:pPr>
    </w:p>
    <w:p w:rsidR="00147831" w:rsidRDefault="00147831" w:rsidP="00147831">
      <w:pPr>
        <w:autoSpaceDE w:val="0"/>
        <w:autoSpaceDN w:val="0"/>
        <w:adjustRightInd w:val="0"/>
        <w:spacing w:after="0" w:line="241" w:lineRule="atLeast"/>
        <w:rPr>
          <w:rFonts w:ascii="Times New Roman" w:hAnsi="Times New Roman" w:cs="Times New Roman"/>
          <w:color w:val="000000"/>
          <w:sz w:val="24"/>
          <w:szCs w:val="24"/>
        </w:rPr>
      </w:pPr>
      <w:r>
        <w:rPr>
          <w:rFonts w:ascii="Times New Roman" w:hAnsi="Times New Roman" w:cs="Times New Roman"/>
          <w:color w:val="000000"/>
          <w:sz w:val="24"/>
          <w:szCs w:val="24"/>
        </w:rPr>
        <w:t>Fiziki Kaynaklar</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sidR="004442B5">
        <w:rPr>
          <w:rFonts w:ascii="Times New Roman" w:hAnsi="Times New Roman" w:cs="Times New Roman"/>
          <w:color w:val="000000"/>
          <w:sz w:val="24"/>
          <w:szCs w:val="24"/>
        </w:rPr>
        <w:t>16</w:t>
      </w:r>
      <w:r>
        <w:rPr>
          <w:rFonts w:ascii="Times New Roman" w:hAnsi="Times New Roman" w:cs="Times New Roman"/>
          <w:color w:val="000000"/>
          <w:sz w:val="24"/>
          <w:szCs w:val="24"/>
        </w:rPr>
        <w:t xml:space="preserve"> – 1</w:t>
      </w:r>
      <w:r w:rsidR="004442B5">
        <w:rPr>
          <w:rFonts w:ascii="Times New Roman" w:hAnsi="Times New Roman" w:cs="Times New Roman"/>
          <w:color w:val="000000"/>
          <w:sz w:val="24"/>
          <w:szCs w:val="24"/>
        </w:rPr>
        <w:t>9</w:t>
      </w:r>
    </w:p>
    <w:p w:rsidR="00147831" w:rsidRDefault="00147831" w:rsidP="00147831">
      <w:pPr>
        <w:autoSpaceDE w:val="0"/>
        <w:autoSpaceDN w:val="0"/>
        <w:adjustRightInd w:val="0"/>
        <w:spacing w:after="0" w:line="241" w:lineRule="atLeast"/>
        <w:rPr>
          <w:rFonts w:ascii="Times New Roman" w:hAnsi="Times New Roman" w:cs="Times New Roman"/>
          <w:color w:val="000000"/>
          <w:sz w:val="24"/>
          <w:szCs w:val="24"/>
        </w:rPr>
      </w:pPr>
    </w:p>
    <w:p w:rsidR="00147831" w:rsidRDefault="00147831" w:rsidP="00147831">
      <w:pPr>
        <w:autoSpaceDE w:val="0"/>
        <w:autoSpaceDN w:val="0"/>
        <w:adjustRightInd w:val="0"/>
        <w:spacing w:after="0" w:line="241" w:lineRule="atLeast"/>
        <w:rPr>
          <w:rFonts w:ascii="Times New Roman" w:hAnsi="Times New Roman" w:cs="Times New Roman"/>
          <w:color w:val="000000"/>
          <w:sz w:val="24"/>
          <w:szCs w:val="24"/>
        </w:rPr>
      </w:pPr>
      <w:r>
        <w:rPr>
          <w:rFonts w:ascii="Times New Roman" w:hAnsi="Times New Roman" w:cs="Times New Roman"/>
          <w:color w:val="000000"/>
          <w:sz w:val="24"/>
          <w:szCs w:val="24"/>
        </w:rPr>
        <w:t>Üretim Aşamaları</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sidR="004442B5">
        <w:rPr>
          <w:rFonts w:ascii="Times New Roman" w:hAnsi="Times New Roman" w:cs="Times New Roman"/>
          <w:color w:val="000000"/>
          <w:sz w:val="24"/>
          <w:szCs w:val="24"/>
        </w:rPr>
        <w:t>20</w:t>
      </w:r>
      <w:r>
        <w:rPr>
          <w:rFonts w:ascii="Times New Roman" w:hAnsi="Times New Roman" w:cs="Times New Roman"/>
          <w:color w:val="000000"/>
          <w:sz w:val="24"/>
          <w:szCs w:val="24"/>
        </w:rPr>
        <w:t xml:space="preserve"> – </w:t>
      </w:r>
      <w:r w:rsidR="004442B5">
        <w:rPr>
          <w:rFonts w:ascii="Times New Roman" w:hAnsi="Times New Roman" w:cs="Times New Roman"/>
          <w:color w:val="000000"/>
          <w:sz w:val="24"/>
          <w:szCs w:val="24"/>
        </w:rPr>
        <w:t>21</w:t>
      </w:r>
    </w:p>
    <w:p w:rsidR="00147831" w:rsidRDefault="00147831" w:rsidP="00147831">
      <w:pPr>
        <w:autoSpaceDE w:val="0"/>
        <w:autoSpaceDN w:val="0"/>
        <w:adjustRightInd w:val="0"/>
        <w:spacing w:after="0" w:line="241" w:lineRule="atLeast"/>
        <w:rPr>
          <w:rFonts w:ascii="Times New Roman" w:hAnsi="Times New Roman" w:cs="Times New Roman"/>
          <w:color w:val="000000"/>
          <w:sz w:val="24"/>
          <w:szCs w:val="24"/>
        </w:rPr>
      </w:pPr>
    </w:p>
    <w:p w:rsidR="00147831" w:rsidRDefault="00147831" w:rsidP="00147831">
      <w:pPr>
        <w:autoSpaceDE w:val="0"/>
        <w:autoSpaceDN w:val="0"/>
        <w:adjustRightInd w:val="0"/>
        <w:spacing w:after="0" w:line="241" w:lineRule="atLeast"/>
        <w:rPr>
          <w:rFonts w:ascii="Times New Roman" w:hAnsi="Times New Roman" w:cs="Times New Roman"/>
          <w:color w:val="000000"/>
          <w:sz w:val="24"/>
          <w:szCs w:val="24"/>
        </w:rPr>
      </w:pPr>
      <w:r>
        <w:rPr>
          <w:rFonts w:ascii="Times New Roman" w:hAnsi="Times New Roman" w:cs="Times New Roman"/>
          <w:color w:val="000000"/>
          <w:sz w:val="24"/>
          <w:szCs w:val="24"/>
        </w:rPr>
        <w:t>Ç</w:t>
      </w:r>
      <w:r w:rsidR="004442B5">
        <w:rPr>
          <w:rFonts w:ascii="Times New Roman" w:hAnsi="Times New Roman" w:cs="Times New Roman"/>
          <w:color w:val="000000"/>
          <w:sz w:val="24"/>
          <w:szCs w:val="24"/>
        </w:rPr>
        <w:t>ay Üretimi</w:t>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t>22</w:t>
      </w:r>
      <w:r>
        <w:rPr>
          <w:rFonts w:ascii="Times New Roman" w:hAnsi="Times New Roman" w:cs="Times New Roman"/>
          <w:color w:val="000000"/>
          <w:sz w:val="24"/>
          <w:szCs w:val="24"/>
        </w:rPr>
        <w:t xml:space="preserve"> –</w:t>
      </w:r>
      <w:r w:rsidR="004442B5">
        <w:rPr>
          <w:rFonts w:ascii="Times New Roman" w:hAnsi="Times New Roman" w:cs="Times New Roman"/>
          <w:color w:val="000000"/>
          <w:sz w:val="24"/>
          <w:szCs w:val="24"/>
        </w:rPr>
        <w:t xml:space="preserve"> 30</w:t>
      </w:r>
    </w:p>
    <w:p w:rsidR="00147831" w:rsidRDefault="00147831" w:rsidP="00147831">
      <w:pPr>
        <w:autoSpaceDE w:val="0"/>
        <w:autoSpaceDN w:val="0"/>
        <w:adjustRightInd w:val="0"/>
        <w:spacing w:after="0" w:line="241" w:lineRule="atLeast"/>
        <w:rPr>
          <w:rFonts w:ascii="Times New Roman" w:hAnsi="Times New Roman" w:cs="Times New Roman"/>
          <w:color w:val="000000"/>
          <w:sz w:val="24"/>
          <w:szCs w:val="24"/>
        </w:rPr>
      </w:pPr>
    </w:p>
    <w:p w:rsidR="00147831" w:rsidRDefault="00147831" w:rsidP="00147831">
      <w:pPr>
        <w:autoSpaceDE w:val="0"/>
        <w:autoSpaceDN w:val="0"/>
        <w:adjustRightInd w:val="0"/>
        <w:spacing w:after="0" w:line="241" w:lineRule="atLeast"/>
        <w:rPr>
          <w:rFonts w:ascii="Times New Roman" w:hAnsi="Times New Roman" w:cs="Times New Roman"/>
          <w:color w:val="000000"/>
          <w:sz w:val="24"/>
          <w:szCs w:val="24"/>
        </w:rPr>
      </w:pPr>
      <w:r>
        <w:rPr>
          <w:rFonts w:ascii="Times New Roman" w:hAnsi="Times New Roman" w:cs="Times New Roman"/>
          <w:color w:val="000000"/>
          <w:sz w:val="24"/>
          <w:szCs w:val="24"/>
        </w:rPr>
        <w:t>Ç</w:t>
      </w:r>
      <w:r w:rsidR="004442B5">
        <w:rPr>
          <w:rFonts w:ascii="Times New Roman" w:hAnsi="Times New Roman" w:cs="Times New Roman"/>
          <w:color w:val="000000"/>
          <w:sz w:val="24"/>
          <w:szCs w:val="24"/>
        </w:rPr>
        <w:t>ay Satışları</w:t>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t>31</w:t>
      </w:r>
      <w:r>
        <w:rPr>
          <w:rFonts w:ascii="Times New Roman" w:hAnsi="Times New Roman" w:cs="Times New Roman"/>
          <w:color w:val="000000"/>
          <w:sz w:val="24"/>
          <w:szCs w:val="24"/>
        </w:rPr>
        <w:t xml:space="preserve"> –</w:t>
      </w:r>
      <w:r w:rsidR="004442B5">
        <w:rPr>
          <w:rFonts w:ascii="Times New Roman" w:hAnsi="Times New Roman" w:cs="Times New Roman"/>
          <w:color w:val="000000"/>
          <w:sz w:val="24"/>
          <w:szCs w:val="24"/>
        </w:rPr>
        <w:t xml:space="preserve"> 37</w:t>
      </w:r>
    </w:p>
    <w:p w:rsidR="00147831" w:rsidRDefault="00147831" w:rsidP="00147831">
      <w:pPr>
        <w:autoSpaceDE w:val="0"/>
        <w:autoSpaceDN w:val="0"/>
        <w:adjustRightInd w:val="0"/>
        <w:spacing w:after="0" w:line="241" w:lineRule="atLeast"/>
        <w:rPr>
          <w:rFonts w:ascii="Times New Roman" w:hAnsi="Times New Roman" w:cs="Times New Roman"/>
          <w:color w:val="000000"/>
          <w:sz w:val="24"/>
          <w:szCs w:val="24"/>
        </w:rPr>
      </w:pPr>
    </w:p>
    <w:p w:rsidR="00147831" w:rsidRDefault="00147831" w:rsidP="00147831">
      <w:pPr>
        <w:autoSpaceDE w:val="0"/>
        <w:autoSpaceDN w:val="0"/>
        <w:adjustRightInd w:val="0"/>
        <w:spacing w:after="0" w:line="241"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Çay Bahçelerinin Budanması </w:t>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t>38</w:t>
      </w:r>
      <w:r>
        <w:rPr>
          <w:rFonts w:ascii="Times New Roman" w:hAnsi="Times New Roman" w:cs="Times New Roman"/>
          <w:color w:val="000000"/>
          <w:sz w:val="24"/>
          <w:szCs w:val="24"/>
        </w:rPr>
        <w:t xml:space="preserve"> – 3</w:t>
      </w:r>
      <w:r w:rsidR="004442B5">
        <w:rPr>
          <w:rFonts w:ascii="Times New Roman" w:hAnsi="Times New Roman" w:cs="Times New Roman"/>
          <w:color w:val="000000"/>
          <w:sz w:val="24"/>
          <w:szCs w:val="24"/>
        </w:rPr>
        <w:t>9</w:t>
      </w:r>
    </w:p>
    <w:p w:rsidR="00147831" w:rsidRDefault="00147831" w:rsidP="00147831">
      <w:pPr>
        <w:autoSpaceDE w:val="0"/>
        <w:autoSpaceDN w:val="0"/>
        <w:adjustRightInd w:val="0"/>
        <w:spacing w:after="0" w:line="241" w:lineRule="atLeast"/>
        <w:rPr>
          <w:rFonts w:ascii="Times New Roman" w:hAnsi="Times New Roman" w:cs="Times New Roman"/>
          <w:color w:val="000000"/>
          <w:sz w:val="24"/>
          <w:szCs w:val="24"/>
        </w:rPr>
      </w:pPr>
    </w:p>
    <w:p w:rsidR="00147831" w:rsidRDefault="00147831" w:rsidP="00147831">
      <w:pPr>
        <w:autoSpaceDE w:val="0"/>
        <w:autoSpaceDN w:val="0"/>
        <w:adjustRightInd w:val="0"/>
        <w:spacing w:after="0" w:line="241" w:lineRule="atLeast"/>
        <w:rPr>
          <w:rFonts w:ascii="Times New Roman" w:hAnsi="Times New Roman" w:cs="Times New Roman"/>
          <w:color w:val="000000"/>
          <w:sz w:val="24"/>
          <w:szCs w:val="24"/>
        </w:rPr>
      </w:pPr>
      <w:r>
        <w:rPr>
          <w:rFonts w:ascii="Times New Roman" w:hAnsi="Times New Roman" w:cs="Times New Roman"/>
          <w:color w:val="000000"/>
          <w:sz w:val="24"/>
          <w:szCs w:val="24"/>
        </w:rPr>
        <w:t>O</w:t>
      </w:r>
      <w:r w:rsidR="004442B5">
        <w:rPr>
          <w:rFonts w:ascii="Times New Roman" w:hAnsi="Times New Roman" w:cs="Times New Roman"/>
          <w:color w:val="000000"/>
          <w:sz w:val="24"/>
          <w:szCs w:val="24"/>
        </w:rPr>
        <w:t>rganik Çay</w:t>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r>
      <w:r w:rsidR="004442B5">
        <w:rPr>
          <w:rFonts w:ascii="Times New Roman" w:hAnsi="Times New Roman" w:cs="Times New Roman"/>
          <w:color w:val="000000"/>
          <w:sz w:val="24"/>
          <w:szCs w:val="24"/>
        </w:rPr>
        <w:tab/>
        <w:t>40</w:t>
      </w:r>
      <w:r>
        <w:rPr>
          <w:rFonts w:ascii="Times New Roman" w:hAnsi="Times New Roman" w:cs="Times New Roman"/>
          <w:color w:val="000000"/>
          <w:sz w:val="24"/>
          <w:szCs w:val="24"/>
        </w:rPr>
        <w:t xml:space="preserve"> – </w:t>
      </w:r>
      <w:r w:rsidR="004442B5">
        <w:rPr>
          <w:rFonts w:ascii="Times New Roman" w:hAnsi="Times New Roman" w:cs="Times New Roman"/>
          <w:color w:val="000000"/>
          <w:sz w:val="24"/>
          <w:szCs w:val="24"/>
        </w:rPr>
        <w:t>45</w:t>
      </w:r>
    </w:p>
    <w:p w:rsidR="00147831" w:rsidRDefault="00147831" w:rsidP="00147831">
      <w:pPr>
        <w:autoSpaceDE w:val="0"/>
        <w:autoSpaceDN w:val="0"/>
        <w:adjustRightInd w:val="0"/>
        <w:spacing w:after="0" w:line="241" w:lineRule="atLeast"/>
        <w:rPr>
          <w:rFonts w:ascii="Times New Roman" w:hAnsi="Times New Roman" w:cs="Times New Roman"/>
          <w:color w:val="000000"/>
          <w:sz w:val="24"/>
          <w:szCs w:val="24"/>
        </w:rPr>
      </w:pPr>
    </w:p>
    <w:p w:rsidR="00147831" w:rsidRDefault="00147831" w:rsidP="00147831">
      <w:pPr>
        <w:autoSpaceDE w:val="0"/>
        <w:autoSpaceDN w:val="0"/>
        <w:adjustRightInd w:val="0"/>
        <w:spacing w:after="0" w:line="241" w:lineRule="atLeast"/>
        <w:rPr>
          <w:rFonts w:ascii="Aller" w:hAnsi="Aller" w:cs="Aller"/>
          <w:color w:val="000000"/>
          <w:sz w:val="44"/>
          <w:szCs w:val="44"/>
        </w:rPr>
      </w:pPr>
      <w:r>
        <w:rPr>
          <w:rFonts w:ascii="Times New Roman" w:hAnsi="Times New Roman" w:cs="Times New Roman"/>
          <w:color w:val="000000"/>
          <w:sz w:val="24"/>
          <w:szCs w:val="24"/>
        </w:rPr>
        <w:t>Soğuk Çay</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sidR="004442B5">
        <w:rPr>
          <w:rFonts w:ascii="Times New Roman" w:hAnsi="Times New Roman" w:cs="Times New Roman"/>
          <w:color w:val="000000"/>
          <w:sz w:val="24"/>
          <w:szCs w:val="24"/>
        </w:rPr>
        <w:t>46</w:t>
      </w:r>
    </w:p>
    <w:p w:rsidR="00147831" w:rsidRDefault="00147831" w:rsidP="00147831">
      <w:pPr>
        <w:autoSpaceDE w:val="0"/>
        <w:autoSpaceDN w:val="0"/>
        <w:adjustRightInd w:val="0"/>
        <w:spacing w:after="0" w:line="241" w:lineRule="atLeast"/>
        <w:rPr>
          <w:rFonts w:ascii="Aller" w:hAnsi="Aller" w:cs="Aller"/>
          <w:color w:val="000000"/>
          <w:sz w:val="44"/>
          <w:szCs w:val="44"/>
        </w:rPr>
      </w:pPr>
    </w:p>
    <w:p w:rsidR="00147831" w:rsidRDefault="00147831" w:rsidP="00147831">
      <w:pPr>
        <w:autoSpaceDE w:val="0"/>
        <w:autoSpaceDN w:val="0"/>
        <w:adjustRightInd w:val="0"/>
        <w:spacing w:after="0" w:line="241" w:lineRule="atLeast"/>
        <w:rPr>
          <w:rFonts w:ascii="Aller" w:hAnsi="Aller" w:cs="Aller"/>
          <w:color w:val="000000"/>
          <w:sz w:val="44"/>
          <w:szCs w:val="44"/>
        </w:rPr>
      </w:pPr>
    </w:p>
    <w:p w:rsidR="00147831" w:rsidRPr="00541614" w:rsidRDefault="00147831" w:rsidP="00147831">
      <w:pPr>
        <w:autoSpaceDE w:val="0"/>
        <w:autoSpaceDN w:val="0"/>
        <w:adjustRightInd w:val="0"/>
        <w:spacing w:after="0" w:line="241" w:lineRule="atLeast"/>
        <w:rPr>
          <w:rFonts w:ascii="Aller" w:hAnsi="Aller" w:cs="Aller"/>
          <w:color w:val="000000"/>
          <w:sz w:val="44"/>
          <w:szCs w:val="44"/>
        </w:rPr>
      </w:pPr>
    </w:p>
    <w:p w:rsidR="00147831" w:rsidRDefault="00147831" w:rsidP="00C36A79">
      <w:pPr>
        <w:autoSpaceDE w:val="0"/>
        <w:autoSpaceDN w:val="0"/>
        <w:adjustRightInd w:val="0"/>
        <w:spacing w:after="0" w:line="241" w:lineRule="atLeast"/>
        <w:rPr>
          <w:rFonts w:ascii="Aller" w:hAnsi="Aller" w:cs="Aller"/>
          <w:color w:val="000000"/>
          <w:sz w:val="44"/>
          <w:szCs w:val="44"/>
          <w:highlight w:val="cyan"/>
        </w:rPr>
      </w:pPr>
    </w:p>
    <w:p w:rsidR="00147831" w:rsidRDefault="00147831" w:rsidP="00C36A79">
      <w:pPr>
        <w:autoSpaceDE w:val="0"/>
        <w:autoSpaceDN w:val="0"/>
        <w:adjustRightInd w:val="0"/>
        <w:spacing w:after="0" w:line="241" w:lineRule="atLeast"/>
        <w:rPr>
          <w:rFonts w:ascii="Aller" w:hAnsi="Aller" w:cs="Aller"/>
          <w:color w:val="000000"/>
          <w:sz w:val="44"/>
          <w:szCs w:val="44"/>
          <w:highlight w:val="cyan"/>
        </w:rPr>
      </w:pPr>
    </w:p>
    <w:p w:rsidR="00147831" w:rsidRDefault="00147831" w:rsidP="00C36A79">
      <w:pPr>
        <w:autoSpaceDE w:val="0"/>
        <w:autoSpaceDN w:val="0"/>
        <w:adjustRightInd w:val="0"/>
        <w:spacing w:after="0" w:line="241" w:lineRule="atLeast"/>
        <w:rPr>
          <w:rFonts w:ascii="Aller" w:hAnsi="Aller" w:cs="Aller"/>
          <w:color w:val="000000"/>
          <w:sz w:val="44"/>
          <w:szCs w:val="44"/>
          <w:highlight w:val="cyan"/>
        </w:rPr>
      </w:pPr>
    </w:p>
    <w:p w:rsidR="00147831" w:rsidRDefault="00147831" w:rsidP="00C36A79">
      <w:pPr>
        <w:autoSpaceDE w:val="0"/>
        <w:autoSpaceDN w:val="0"/>
        <w:adjustRightInd w:val="0"/>
        <w:spacing w:after="0" w:line="241" w:lineRule="atLeast"/>
        <w:rPr>
          <w:rFonts w:ascii="Aller" w:hAnsi="Aller" w:cs="Aller"/>
          <w:color w:val="000000"/>
          <w:sz w:val="44"/>
          <w:szCs w:val="44"/>
          <w:highlight w:val="cyan"/>
        </w:rPr>
      </w:pPr>
    </w:p>
    <w:p w:rsidR="00147831" w:rsidRDefault="00147831" w:rsidP="00C36A79">
      <w:pPr>
        <w:autoSpaceDE w:val="0"/>
        <w:autoSpaceDN w:val="0"/>
        <w:adjustRightInd w:val="0"/>
        <w:spacing w:after="0" w:line="241" w:lineRule="atLeast"/>
        <w:rPr>
          <w:rFonts w:ascii="Aller" w:hAnsi="Aller" w:cs="Aller"/>
          <w:color w:val="000000"/>
          <w:sz w:val="44"/>
          <w:szCs w:val="44"/>
          <w:highlight w:val="cyan"/>
        </w:rPr>
      </w:pPr>
    </w:p>
    <w:p w:rsidR="00147831" w:rsidRDefault="00147831" w:rsidP="00C36A79">
      <w:pPr>
        <w:autoSpaceDE w:val="0"/>
        <w:autoSpaceDN w:val="0"/>
        <w:adjustRightInd w:val="0"/>
        <w:spacing w:after="0" w:line="241" w:lineRule="atLeast"/>
        <w:rPr>
          <w:rFonts w:ascii="Aller" w:hAnsi="Aller" w:cs="Aller"/>
          <w:color w:val="000000"/>
          <w:sz w:val="44"/>
          <w:szCs w:val="44"/>
          <w:highlight w:val="cyan"/>
        </w:rPr>
      </w:pPr>
    </w:p>
    <w:p w:rsidR="006D29BB" w:rsidRPr="00541614" w:rsidRDefault="00C36A79" w:rsidP="00C36A79">
      <w:pPr>
        <w:autoSpaceDE w:val="0"/>
        <w:autoSpaceDN w:val="0"/>
        <w:adjustRightInd w:val="0"/>
        <w:spacing w:after="0" w:line="241" w:lineRule="atLeast"/>
        <w:rPr>
          <w:rFonts w:ascii="Aller" w:hAnsi="Aller" w:cs="Aller"/>
          <w:color w:val="000000"/>
          <w:sz w:val="44"/>
          <w:szCs w:val="44"/>
        </w:rPr>
      </w:pPr>
      <w:r w:rsidRPr="00541614">
        <w:rPr>
          <w:rFonts w:ascii="Aller" w:hAnsi="Aller" w:cs="Aller"/>
          <w:color w:val="000000"/>
          <w:sz w:val="44"/>
          <w:szCs w:val="44"/>
          <w:highlight w:val="cyan"/>
        </w:rPr>
        <w:lastRenderedPageBreak/>
        <w:t>Tarihçe</w:t>
      </w:r>
      <w:r w:rsidRPr="00541614">
        <w:rPr>
          <w:rFonts w:ascii="Aller" w:hAnsi="Aller" w:cs="Aller"/>
          <w:color w:val="000000"/>
          <w:sz w:val="44"/>
          <w:szCs w:val="44"/>
        </w:rPr>
        <w:t xml:space="preserve"> </w:t>
      </w:r>
    </w:p>
    <w:p w:rsidR="00541614" w:rsidRDefault="00541614" w:rsidP="00C36A79">
      <w:pPr>
        <w:autoSpaceDE w:val="0"/>
        <w:autoSpaceDN w:val="0"/>
        <w:adjustRightInd w:val="0"/>
        <w:spacing w:after="0" w:line="241" w:lineRule="atLeast"/>
        <w:rPr>
          <w:rFonts w:ascii="Aller" w:hAnsi="Aller" w:cs="Aller"/>
          <w:color w:val="000000"/>
          <w:sz w:val="50"/>
          <w:szCs w:val="50"/>
        </w:rPr>
      </w:pPr>
    </w:p>
    <w:p w:rsidR="00C36A79" w:rsidRPr="006D29BB" w:rsidRDefault="00C36A79" w:rsidP="00C36A79">
      <w:pPr>
        <w:autoSpaceDE w:val="0"/>
        <w:autoSpaceDN w:val="0"/>
        <w:adjustRightInd w:val="0"/>
        <w:spacing w:after="0" w:line="241" w:lineRule="atLeast"/>
        <w:rPr>
          <w:rFonts w:ascii="Times New Roman" w:hAnsi="Times New Roman" w:cs="Times New Roman"/>
          <w:bCs/>
          <w:i/>
          <w:color w:val="000000"/>
          <w:sz w:val="24"/>
          <w:szCs w:val="24"/>
        </w:rPr>
      </w:pPr>
      <w:r w:rsidRPr="007D3C7A">
        <w:rPr>
          <w:rFonts w:ascii="Times New Roman" w:hAnsi="Times New Roman" w:cs="Times New Roman"/>
          <w:bCs/>
          <w:i/>
          <w:color w:val="000000"/>
          <w:sz w:val="24"/>
          <w:szCs w:val="24"/>
          <w:highlight w:val="green"/>
        </w:rPr>
        <w:t>Çay Üretiminin Tarihçesi ve Dünya Ekonomisindeki Yeri:</w:t>
      </w:r>
    </w:p>
    <w:p w:rsidR="00C36A79" w:rsidRPr="00114EC5" w:rsidRDefault="00C36A79" w:rsidP="00C36A79">
      <w:pPr>
        <w:autoSpaceDE w:val="0"/>
        <w:autoSpaceDN w:val="0"/>
        <w:adjustRightInd w:val="0"/>
        <w:spacing w:after="0" w:line="241" w:lineRule="atLeast"/>
        <w:rPr>
          <w:rFonts w:ascii="Times New Roman" w:hAnsi="Times New Roman" w:cs="Times New Roman"/>
          <w:color w:val="000000"/>
          <w:sz w:val="24"/>
          <w:szCs w:val="24"/>
        </w:rPr>
      </w:pPr>
    </w:p>
    <w:p w:rsidR="007752E4" w:rsidRPr="00114EC5" w:rsidRDefault="00C36A79" w:rsidP="004F4F72">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114EC5">
        <w:rPr>
          <w:rFonts w:ascii="Times New Roman" w:hAnsi="Times New Roman" w:cs="Times New Roman"/>
          <w:color w:val="000000"/>
          <w:sz w:val="24"/>
          <w:szCs w:val="24"/>
        </w:rPr>
        <w:t xml:space="preserve">Çay, doğada yabani olarak yetişen çay bitkisinin yapraklarının ilk kez işlenmesiyle hazırlanmıştır. Çayın anavatanı çeşitli kaynaklarda, Çin ve Hindistan olarak kabul edilmekte, bu ülkelerde kültür bitkisi ve içecek olarak yaygınlaşmasında Çin imparatoru ShenNung ve ünlü filozof Confucius’un büyük etkisinin olduğu bilinmektedir. </w:t>
      </w:r>
    </w:p>
    <w:p w:rsidR="00C36A79" w:rsidRPr="00114EC5" w:rsidRDefault="00C36A79" w:rsidP="00C36A79">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114EC5">
        <w:rPr>
          <w:rFonts w:ascii="Times New Roman" w:hAnsi="Times New Roman" w:cs="Times New Roman"/>
          <w:color w:val="000000"/>
          <w:sz w:val="24"/>
          <w:szCs w:val="24"/>
        </w:rPr>
        <w:t>Çin ve Hindistan’dan sonra çayı tanıyan üçüncü ülke Japonya ve diğer Asya ülkeleridir. Çay tüketim alışkanlığının 16. yüzyıldan itibaren Avrupa ülkelerine ve oradan da tüm dünyaya yayılmaya başladığı, konu hakkında yazılan çeşitli kaynaklar</w:t>
      </w:r>
      <w:r w:rsidRPr="00114EC5">
        <w:rPr>
          <w:rFonts w:ascii="Times New Roman" w:hAnsi="Times New Roman" w:cs="Times New Roman"/>
          <w:color w:val="000000"/>
          <w:sz w:val="24"/>
          <w:szCs w:val="24"/>
        </w:rPr>
        <w:softHyphen/>
        <w:t xml:space="preserve">dan anlaşılmaktadır. </w:t>
      </w:r>
    </w:p>
    <w:p w:rsidR="00C36A79" w:rsidRPr="00114EC5" w:rsidRDefault="00C36A79" w:rsidP="00C36A79">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114EC5">
        <w:rPr>
          <w:rFonts w:ascii="Times New Roman" w:hAnsi="Times New Roman" w:cs="Times New Roman"/>
          <w:color w:val="000000"/>
          <w:sz w:val="24"/>
          <w:szCs w:val="24"/>
        </w:rPr>
        <w:t>Dünya üzerinde çay bitkisi, kuzey yarım kürede yaklaşık 42 enlem derecesinden, güney yarım kürede 27 enlem dere</w:t>
      </w:r>
      <w:r w:rsidRPr="00114EC5">
        <w:rPr>
          <w:rFonts w:ascii="Times New Roman" w:hAnsi="Times New Roman" w:cs="Times New Roman"/>
          <w:color w:val="000000"/>
          <w:sz w:val="24"/>
          <w:szCs w:val="24"/>
        </w:rPr>
        <w:softHyphen/>
        <w:t xml:space="preserve">cesine kadar olan kuşak üzerinde yetiştirilmektedir. Yağışın bol ve iklimin sıcak olduğu bölgelerde yetiştirilmesine rağmen dünyada çay üretiminin ekonomik olarak yapıldığı yerler sınırlıdır. Hindistan, Çin, Sri Lanka, Endonezya, Kenya ve Japonya çay bitkisinin yaygın olarak yetiştirildiği ve çay üretiminin yoğun olarak yapıldığı ülkelerdir. Bu ülkeler ve Türkiye ile birlikte 30’a yakın ülkede ekonomik düzeyde çay üretimi gerçekleştirilmektedir. </w:t>
      </w:r>
    </w:p>
    <w:p w:rsidR="00C36A79" w:rsidRDefault="00C36A79" w:rsidP="00C36A79">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114EC5">
        <w:rPr>
          <w:rFonts w:ascii="Times New Roman" w:hAnsi="Times New Roman" w:cs="Times New Roman"/>
          <w:color w:val="000000"/>
          <w:sz w:val="24"/>
          <w:szCs w:val="24"/>
        </w:rPr>
        <w:t>Çay yetişmesine etki yapan en önemli etken iklim ve topraktır. Yıllık sıcaklık ortalamasının14 santigrat derecenin altı</w:t>
      </w:r>
      <w:r w:rsidRPr="00114EC5">
        <w:rPr>
          <w:rFonts w:ascii="Times New Roman" w:hAnsi="Times New Roman" w:cs="Times New Roman"/>
          <w:color w:val="000000"/>
          <w:sz w:val="24"/>
          <w:szCs w:val="24"/>
        </w:rPr>
        <w:softHyphen/>
        <w:t>na düşmemesi, toplam yıllık yağışın, 2000 mm’den az olmaması ve aylara göre dağılımının düzenli olması, bağıl nem oranının ise en az %70 olması, çay bitkisinin normal gelişimi için gerekli olan koşullardır. Çay bitkisi kumdan kile değin değişen yapı</w:t>
      </w:r>
      <w:r w:rsidRPr="00114EC5">
        <w:rPr>
          <w:rFonts w:ascii="Times New Roman" w:hAnsi="Times New Roman" w:cs="Times New Roman"/>
          <w:color w:val="000000"/>
          <w:sz w:val="24"/>
          <w:szCs w:val="24"/>
        </w:rPr>
        <w:softHyphen/>
        <w:t xml:space="preserve">daki asit tepkimeli topraklarda yetişebilmektedir. </w:t>
      </w:r>
    </w:p>
    <w:p w:rsidR="00541614" w:rsidRPr="00114EC5" w:rsidRDefault="00541614" w:rsidP="00C36A79">
      <w:pPr>
        <w:autoSpaceDE w:val="0"/>
        <w:autoSpaceDN w:val="0"/>
        <w:adjustRightInd w:val="0"/>
        <w:spacing w:after="0" w:line="241" w:lineRule="atLeast"/>
        <w:ind w:firstLine="708"/>
        <w:jc w:val="both"/>
        <w:rPr>
          <w:rFonts w:ascii="Times New Roman" w:hAnsi="Times New Roman" w:cs="Times New Roman"/>
          <w:color w:val="000000"/>
          <w:sz w:val="24"/>
          <w:szCs w:val="24"/>
        </w:rPr>
      </w:pPr>
    </w:p>
    <w:p w:rsidR="00C36A79" w:rsidRDefault="00C36A79" w:rsidP="00C36A79">
      <w:pPr>
        <w:autoSpaceDE w:val="0"/>
        <w:autoSpaceDN w:val="0"/>
        <w:adjustRightInd w:val="0"/>
        <w:spacing w:after="0" w:line="241" w:lineRule="atLeast"/>
        <w:ind w:firstLine="708"/>
        <w:jc w:val="both"/>
        <w:rPr>
          <w:rFonts w:ascii="Minion Pro" w:hAnsi="Minion Pro" w:cs="Minion Pro"/>
          <w:color w:val="000000"/>
          <w:sz w:val="23"/>
          <w:szCs w:val="23"/>
        </w:rPr>
      </w:pPr>
    </w:p>
    <w:p w:rsidR="00C36A79" w:rsidRDefault="00330794" w:rsidP="00C36A79">
      <w:pPr>
        <w:autoSpaceDE w:val="0"/>
        <w:autoSpaceDN w:val="0"/>
        <w:adjustRightInd w:val="0"/>
        <w:spacing w:after="0" w:line="241" w:lineRule="atLeast"/>
        <w:ind w:firstLine="708"/>
        <w:jc w:val="both"/>
        <w:rPr>
          <w:rFonts w:ascii="Minion Pro" w:hAnsi="Minion Pro" w:cs="Minion Pro"/>
          <w:color w:val="000000"/>
          <w:sz w:val="23"/>
          <w:szCs w:val="23"/>
        </w:rPr>
      </w:pPr>
      <w:r>
        <w:rPr>
          <w:noProof/>
          <w:lang w:eastAsia="tr-TR"/>
        </w:rPr>
        <w:drawing>
          <wp:inline distT="0" distB="0" distL="0" distR="0" wp14:anchorId="6D045B25" wp14:editId="13BE80D6">
            <wp:extent cx="5760720" cy="3792220"/>
            <wp:effectExtent l="0" t="0" r="11430" b="1778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C36A79" w:rsidRDefault="00C36A79" w:rsidP="00C36A79">
      <w:pPr>
        <w:autoSpaceDE w:val="0"/>
        <w:autoSpaceDN w:val="0"/>
        <w:adjustRightInd w:val="0"/>
        <w:spacing w:after="0" w:line="241" w:lineRule="atLeast"/>
        <w:ind w:firstLine="708"/>
        <w:jc w:val="both"/>
        <w:rPr>
          <w:rFonts w:ascii="Minion Pro" w:hAnsi="Minion Pro" w:cs="Minion Pro"/>
          <w:color w:val="000000"/>
          <w:sz w:val="23"/>
          <w:szCs w:val="23"/>
        </w:rPr>
      </w:pPr>
    </w:p>
    <w:p w:rsidR="00C36A79" w:rsidRPr="00C36A79" w:rsidRDefault="00C36A79" w:rsidP="00C36A79">
      <w:pPr>
        <w:autoSpaceDE w:val="0"/>
        <w:autoSpaceDN w:val="0"/>
        <w:adjustRightInd w:val="0"/>
        <w:spacing w:after="0" w:line="241" w:lineRule="atLeast"/>
        <w:ind w:firstLine="708"/>
        <w:jc w:val="both"/>
        <w:rPr>
          <w:rFonts w:ascii="Minion Pro" w:hAnsi="Minion Pro" w:cs="Minion Pro"/>
          <w:color w:val="000000"/>
          <w:sz w:val="23"/>
          <w:szCs w:val="23"/>
        </w:rPr>
      </w:pPr>
    </w:p>
    <w:p w:rsidR="00C36A79" w:rsidRDefault="00DB6A89" w:rsidP="00C36A79">
      <w:pPr>
        <w:autoSpaceDE w:val="0"/>
        <w:autoSpaceDN w:val="0"/>
        <w:adjustRightInd w:val="0"/>
        <w:spacing w:after="0" w:line="241" w:lineRule="atLeast"/>
        <w:rPr>
          <w:rFonts w:cs="Minion Pro"/>
          <w:b/>
          <w:bCs/>
          <w:i/>
          <w:iCs/>
          <w:color w:val="000000"/>
          <w:sz w:val="23"/>
          <w:szCs w:val="23"/>
        </w:rPr>
      </w:pPr>
      <w:r>
        <w:rPr>
          <w:rFonts w:cs="Minion Pro"/>
          <w:b/>
          <w:bCs/>
          <w:i/>
          <w:iCs/>
          <w:color w:val="000000"/>
          <w:sz w:val="23"/>
          <w:szCs w:val="23"/>
        </w:rPr>
        <w:t>Not: FAO’nun 2019 yılı sonrası istatistiki rakamları henüz açıklanmamıştır.</w:t>
      </w:r>
    </w:p>
    <w:p w:rsidR="00114EC5" w:rsidRDefault="00114EC5" w:rsidP="00C36A79">
      <w:pPr>
        <w:autoSpaceDE w:val="0"/>
        <w:autoSpaceDN w:val="0"/>
        <w:adjustRightInd w:val="0"/>
        <w:spacing w:after="0" w:line="241" w:lineRule="atLeast"/>
        <w:rPr>
          <w:rFonts w:ascii="Minion Pro" w:hAnsi="Minion Pro" w:cs="Minion Pro"/>
          <w:b/>
          <w:bCs/>
          <w:i/>
          <w:iCs/>
          <w:color w:val="000000"/>
          <w:sz w:val="23"/>
          <w:szCs w:val="23"/>
        </w:rPr>
      </w:pPr>
    </w:p>
    <w:p w:rsidR="006139F6" w:rsidRDefault="00114EC5" w:rsidP="00C36A79">
      <w:pPr>
        <w:pStyle w:val="Pa2"/>
        <w:ind w:firstLine="708"/>
        <w:jc w:val="both"/>
        <w:rPr>
          <w:rFonts w:ascii="Times New Roman" w:hAnsi="Times New Roman" w:cs="Times New Roman"/>
          <w:color w:val="000000"/>
          <w:sz w:val="21"/>
          <w:szCs w:val="21"/>
        </w:rPr>
      </w:pPr>
      <w:r>
        <w:rPr>
          <w:noProof/>
          <w:lang w:eastAsia="tr-TR"/>
        </w:rPr>
        <w:lastRenderedPageBreak/>
        <w:drawing>
          <wp:inline distT="0" distB="0" distL="0" distR="0" wp14:anchorId="43D68004" wp14:editId="2D944B5F">
            <wp:extent cx="5154929" cy="9593580"/>
            <wp:effectExtent l="0" t="0" r="8255" b="762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139F6" w:rsidRDefault="00114EC5" w:rsidP="00C36A79">
      <w:pPr>
        <w:pStyle w:val="Pa2"/>
        <w:ind w:firstLine="708"/>
        <w:jc w:val="both"/>
        <w:rPr>
          <w:rFonts w:ascii="Times New Roman" w:hAnsi="Times New Roman" w:cs="Times New Roman"/>
          <w:color w:val="000000"/>
          <w:sz w:val="21"/>
          <w:szCs w:val="21"/>
        </w:rPr>
      </w:pPr>
      <w:r>
        <w:rPr>
          <w:noProof/>
          <w:lang w:eastAsia="tr-TR"/>
        </w:rPr>
        <w:lastRenderedPageBreak/>
        <w:drawing>
          <wp:inline distT="0" distB="0" distL="0" distR="0" wp14:anchorId="065E29FD" wp14:editId="500BD43C">
            <wp:extent cx="6645910" cy="8994140"/>
            <wp:effectExtent l="0" t="0" r="2540" b="1651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14EC5" w:rsidRDefault="00314141" w:rsidP="00DB6A89">
      <w:pPr>
        <w:rPr>
          <w:rFonts w:ascii="Times New Roman" w:hAnsi="Times New Roman" w:cs="Times New Roman"/>
          <w:color w:val="000000"/>
          <w:sz w:val="21"/>
          <w:szCs w:val="21"/>
        </w:rPr>
      </w:pPr>
      <w:r w:rsidRPr="00314141">
        <w:rPr>
          <w:rFonts w:ascii="Times New Roman" w:hAnsi="Times New Roman" w:cs="Times New Roman"/>
          <w:b/>
          <w:color w:val="000000"/>
          <w:sz w:val="48"/>
          <w:szCs w:val="48"/>
          <w:highlight w:val="cyan"/>
        </w:rPr>
        <w:lastRenderedPageBreak/>
        <w:t>Türkiye</w:t>
      </w:r>
      <w:r w:rsidR="00DE6D14">
        <w:rPr>
          <w:rFonts w:ascii="Times New Roman" w:hAnsi="Times New Roman" w:cs="Times New Roman"/>
          <w:b/>
          <w:color w:val="000000"/>
          <w:sz w:val="48"/>
          <w:szCs w:val="48"/>
          <w:highlight w:val="cyan"/>
        </w:rPr>
        <w:t>’de Çay;</w:t>
      </w:r>
    </w:p>
    <w:p w:rsidR="007A6D43" w:rsidRPr="00114EC5" w:rsidRDefault="007A6D43" w:rsidP="00C36A79">
      <w:pPr>
        <w:pStyle w:val="Pa2"/>
        <w:ind w:firstLine="708"/>
        <w:jc w:val="both"/>
        <w:rPr>
          <w:rFonts w:ascii="Times New Roman" w:hAnsi="Times New Roman" w:cs="Times New Roman"/>
          <w:color w:val="000000"/>
        </w:rPr>
      </w:pPr>
      <w:r w:rsidRPr="00114EC5">
        <w:rPr>
          <w:rFonts w:ascii="Times New Roman" w:hAnsi="Times New Roman" w:cs="Times New Roman"/>
          <w:color w:val="000000"/>
        </w:rPr>
        <w:t xml:space="preserve">Türkiye´de çay tarımının başlangıcı 1917 yılına kadar uzanmaktadır. Batum ve çevresinde incelemeler yapmak üzere, bölgeye bir heyet gönderilmiş ve yapılan inceleme sonucu hazırlanan raporda, Batum ile benzer ekolojiye sahip Doğu Karadeniz Bölgesinde çay ve narenciye bitkilerinin yetiştirilebileceği belirtilmiştir. </w:t>
      </w:r>
    </w:p>
    <w:p w:rsidR="00DD250D" w:rsidRPr="00114EC5" w:rsidRDefault="00DD250D" w:rsidP="007A6D43">
      <w:pPr>
        <w:pStyle w:val="Pa2"/>
        <w:ind w:firstLine="708"/>
        <w:jc w:val="both"/>
        <w:rPr>
          <w:rFonts w:ascii="Times New Roman" w:hAnsi="Times New Roman" w:cs="Times New Roman"/>
          <w:color w:val="000000"/>
        </w:rPr>
      </w:pPr>
    </w:p>
    <w:p w:rsidR="007A6D43" w:rsidRPr="00114EC5" w:rsidRDefault="007A6D43" w:rsidP="007A6D43">
      <w:pPr>
        <w:pStyle w:val="Pa2"/>
        <w:ind w:firstLine="708"/>
        <w:jc w:val="both"/>
        <w:rPr>
          <w:rFonts w:ascii="Times New Roman" w:hAnsi="Times New Roman" w:cs="Times New Roman"/>
          <w:color w:val="000000"/>
        </w:rPr>
      </w:pPr>
      <w:r w:rsidRPr="00114EC5">
        <w:rPr>
          <w:rFonts w:ascii="Times New Roman" w:hAnsi="Times New Roman" w:cs="Times New Roman"/>
          <w:color w:val="000000"/>
        </w:rPr>
        <w:t xml:space="preserve">1. Dünya savaşından sonra bölgede yaşanan ekonomik ve sosyal bunalımlar, işsizlik dolayısıyla meydana gelen aşırı göç, bölge insanına gelir kaynağı ve iş alanları yaratılmasını zorunlu hale getirmiştir. 1917 yılında hazırlanan Rapor da dikkate alınarak, TBMM´nde 1924 yılında, Rize ili ve Borçka Kazasında Fındık, Portakal, Mandalina, Limon ve Çay yetiştirilmesine dair 407 Sayılı Kanun kabul edilmiştir. </w:t>
      </w:r>
    </w:p>
    <w:p w:rsidR="007A6D43" w:rsidRPr="00114EC5" w:rsidRDefault="007A6D43" w:rsidP="007A6D43">
      <w:pPr>
        <w:pStyle w:val="Pa2"/>
        <w:ind w:firstLine="708"/>
        <w:jc w:val="both"/>
        <w:rPr>
          <w:rFonts w:ascii="Times New Roman" w:hAnsi="Times New Roman" w:cs="Times New Roman"/>
          <w:color w:val="000000"/>
        </w:rPr>
      </w:pPr>
      <w:r w:rsidRPr="00114EC5">
        <w:rPr>
          <w:rFonts w:ascii="Times New Roman" w:hAnsi="Times New Roman" w:cs="Times New Roman"/>
          <w:color w:val="000000"/>
        </w:rPr>
        <w:t xml:space="preserve">Bölgenin ekonomik ve sosyal yönden kalkınması, geliştirilmesi ve göç olgusunun yarattığı sosyal problemleri azaltmak amacıyla, çay tarım ve sanayi uzun yıllar devlet tarafından desteklenmiş ve teşvik edilmiştir. İlk yaş çay yaprağı hasadı ve kuru çay üretimi 1938 yılında gerçekleştirilmiştir. </w:t>
      </w:r>
    </w:p>
    <w:p w:rsidR="007A6D43" w:rsidRPr="00114EC5" w:rsidRDefault="007A6D43" w:rsidP="007A6D43">
      <w:pPr>
        <w:rPr>
          <w:rFonts w:ascii="Times New Roman" w:hAnsi="Times New Roman" w:cs="Times New Roman"/>
          <w:sz w:val="24"/>
          <w:szCs w:val="24"/>
        </w:rPr>
      </w:pPr>
    </w:p>
    <w:p w:rsidR="007A6D43" w:rsidRPr="00114EC5" w:rsidRDefault="007A6D43" w:rsidP="007A6D43">
      <w:pPr>
        <w:pStyle w:val="Pa2"/>
        <w:ind w:firstLine="708"/>
        <w:jc w:val="both"/>
        <w:rPr>
          <w:rFonts w:ascii="Times New Roman" w:hAnsi="Times New Roman" w:cs="Times New Roman"/>
          <w:color w:val="000000"/>
        </w:rPr>
      </w:pPr>
      <w:r w:rsidRPr="00114EC5">
        <w:rPr>
          <w:rFonts w:ascii="Times New Roman" w:hAnsi="Times New Roman" w:cs="Times New Roman"/>
          <w:color w:val="000000"/>
        </w:rPr>
        <w:t xml:space="preserve">1940 yılında çıkarılan 3788 Sayılı Çay Kanunu ile ülkemiz çaycılığı güvence altına alınmış ve çay bahçesi kuracaklara ruhsatname alma zorunluluğu getirilmiştir. İlk çay fabrikası, 1947 yılında, 60 ton/gün kapasiteli, Merkez Çay Fabrikası adı altında işletmeye açılmıştır. </w:t>
      </w:r>
    </w:p>
    <w:p w:rsidR="007A6D43" w:rsidRPr="00114EC5" w:rsidRDefault="007A6D43" w:rsidP="007A6D43">
      <w:pPr>
        <w:rPr>
          <w:rFonts w:ascii="Times New Roman" w:hAnsi="Times New Roman" w:cs="Times New Roman"/>
          <w:sz w:val="24"/>
          <w:szCs w:val="24"/>
        </w:rPr>
      </w:pPr>
    </w:p>
    <w:p w:rsidR="007A6D43" w:rsidRPr="00114EC5" w:rsidRDefault="007A6D43" w:rsidP="007A6D43">
      <w:pPr>
        <w:pStyle w:val="Pa2"/>
        <w:ind w:firstLine="708"/>
        <w:jc w:val="both"/>
        <w:rPr>
          <w:rFonts w:ascii="Times New Roman" w:hAnsi="Times New Roman" w:cs="Times New Roman"/>
          <w:color w:val="000000"/>
        </w:rPr>
      </w:pPr>
      <w:r w:rsidRPr="00114EC5">
        <w:rPr>
          <w:rFonts w:ascii="Times New Roman" w:hAnsi="Times New Roman" w:cs="Times New Roman"/>
          <w:color w:val="000000"/>
        </w:rPr>
        <w:t>1950–1960 yılları arasında tesis edilen çaylık alan 137.000 dekara, üretici sayısı 63.500 kişiye, 1960–1965 yılları arasın</w:t>
      </w:r>
      <w:r w:rsidRPr="00114EC5">
        <w:rPr>
          <w:rFonts w:ascii="Times New Roman" w:hAnsi="Times New Roman" w:cs="Times New Roman"/>
          <w:color w:val="000000"/>
        </w:rPr>
        <w:softHyphen/>
        <w:t xml:space="preserve">da çaylık alan 214.000 dekar ve üretici sayısı 100.000 kişiye </w:t>
      </w:r>
      <w:r w:rsidR="00347A32" w:rsidRPr="00114EC5">
        <w:rPr>
          <w:rFonts w:ascii="Times New Roman" w:hAnsi="Times New Roman" w:cs="Times New Roman"/>
          <w:color w:val="000000"/>
        </w:rPr>
        <w:t>ulaşmıştır. Teşekkülümüzde, 2019 yılı itibarıyla 747.631</w:t>
      </w:r>
      <w:r w:rsidRPr="00114EC5">
        <w:rPr>
          <w:rFonts w:ascii="Times New Roman" w:hAnsi="Times New Roman" w:cs="Times New Roman"/>
          <w:color w:val="000000"/>
        </w:rPr>
        <w:t xml:space="preserve"> dekar</w:t>
      </w:r>
      <w:r w:rsidR="00347A32" w:rsidRPr="00114EC5">
        <w:rPr>
          <w:rFonts w:ascii="Times New Roman" w:hAnsi="Times New Roman" w:cs="Times New Roman"/>
          <w:color w:val="000000"/>
        </w:rPr>
        <w:t xml:space="preserve"> ruhsatlı çaylık alan ve 187.818</w:t>
      </w:r>
      <w:r w:rsidRPr="00114EC5">
        <w:rPr>
          <w:rFonts w:ascii="Times New Roman" w:hAnsi="Times New Roman" w:cs="Times New Roman"/>
          <w:color w:val="000000"/>
        </w:rPr>
        <w:t xml:space="preserve"> üretici ile konvansiyonel tarım,</w:t>
      </w:r>
      <w:r w:rsidR="00347A32" w:rsidRPr="00114EC5">
        <w:rPr>
          <w:rFonts w:ascii="Times New Roman" w:hAnsi="Times New Roman" w:cs="Times New Roman"/>
          <w:color w:val="000000"/>
        </w:rPr>
        <w:t xml:space="preserve"> 33.062 dekar alanda yaklaşık 11.8</w:t>
      </w:r>
      <w:r w:rsidR="008E4F86" w:rsidRPr="00114EC5">
        <w:rPr>
          <w:rFonts w:ascii="Times New Roman" w:hAnsi="Times New Roman" w:cs="Times New Roman"/>
          <w:color w:val="000000"/>
        </w:rPr>
        <w:t>27</w:t>
      </w:r>
      <w:r w:rsidRPr="00114EC5">
        <w:rPr>
          <w:rFonts w:ascii="Times New Roman" w:hAnsi="Times New Roman" w:cs="Times New Roman"/>
          <w:color w:val="000000"/>
        </w:rPr>
        <w:t xml:space="preserve"> üretici ile de organik yaş çay tarımı yapılmaktadır. </w:t>
      </w:r>
    </w:p>
    <w:p w:rsidR="007A6D43" w:rsidRPr="00114EC5" w:rsidRDefault="007A6D43" w:rsidP="007A6D43">
      <w:pPr>
        <w:rPr>
          <w:rFonts w:ascii="Times New Roman" w:hAnsi="Times New Roman" w:cs="Times New Roman"/>
          <w:sz w:val="24"/>
          <w:szCs w:val="24"/>
        </w:rPr>
      </w:pPr>
    </w:p>
    <w:p w:rsidR="007A6D43" w:rsidRPr="00114EC5" w:rsidRDefault="007A6D43" w:rsidP="007A6D43">
      <w:pPr>
        <w:pStyle w:val="Pa2"/>
        <w:ind w:firstLine="708"/>
        <w:jc w:val="both"/>
        <w:rPr>
          <w:rFonts w:ascii="Times New Roman" w:hAnsi="Times New Roman" w:cs="Times New Roman"/>
          <w:color w:val="000000"/>
        </w:rPr>
      </w:pPr>
      <w:r w:rsidRPr="00114EC5">
        <w:rPr>
          <w:rFonts w:ascii="Times New Roman" w:hAnsi="Times New Roman" w:cs="Times New Roman"/>
          <w:color w:val="000000"/>
        </w:rPr>
        <w:t>1963 yılına kadar ithalat ile karşılanan iç tüketim talebi, 1963 yılından sonra yurtiçi üretim ile karşılanmaya başlan</w:t>
      </w:r>
      <w:r w:rsidRPr="00114EC5">
        <w:rPr>
          <w:rFonts w:ascii="Times New Roman" w:hAnsi="Times New Roman" w:cs="Times New Roman"/>
          <w:color w:val="000000"/>
        </w:rPr>
        <w:softHyphen/>
        <w:t xml:space="preserve">mıştır. 1973 yılında toplam yaş çay fabrikası sayısı 32’ye ulaşmış olup, 2019 yılı itibarıyla Teşekkülümüzün 46 adet yaş çay işleme fabrikası mevcuttur. </w:t>
      </w:r>
    </w:p>
    <w:p w:rsidR="007A6D43" w:rsidRPr="00114EC5" w:rsidRDefault="007A6D43" w:rsidP="007A6D43">
      <w:pPr>
        <w:rPr>
          <w:rFonts w:ascii="Times New Roman" w:hAnsi="Times New Roman" w:cs="Times New Roman"/>
          <w:sz w:val="24"/>
          <w:szCs w:val="24"/>
        </w:rPr>
      </w:pPr>
    </w:p>
    <w:p w:rsidR="007A6D43" w:rsidRPr="00114EC5" w:rsidRDefault="007A6D43" w:rsidP="007A6D43">
      <w:pPr>
        <w:pStyle w:val="Pa2"/>
        <w:ind w:firstLine="708"/>
        <w:jc w:val="both"/>
        <w:rPr>
          <w:rFonts w:ascii="Times New Roman" w:hAnsi="Times New Roman" w:cs="Times New Roman"/>
          <w:color w:val="000000"/>
        </w:rPr>
      </w:pPr>
      <w:r w:rsidRPr="00114EC5">
        <w:rPr>
          <w:rFonts w:ascii="Times New Roman" w:hAnsi="Times New Roman" w:cs="Times New Roman"/>
          <w:color w:val="000000"/>
        </w:rPr>
        <w:t>Çay tarım ve sanayi faaliyetleri 1938–1948 yılları arasında Devlet Zirai İşletmeleri Kurumunca, 1949–1973 yılları arasın</w:t>
      </w:r>
      <w:r w:rsidRPr="00114EC5">
        <w:rPr>
          <w:rFonts w:ascii="Times New Roman" w:hAnsi="Times New Roman" w:cs="Times New Roman"/>
          <w:color w:val="000000"/>
        </w:rPr>
        <w:softHyphen/>
        <w:t xml:space="preserve">da Tekel Genel Müdürlüğü ve Tarım Bakanlığı işbirliği ile 1973 yılından itibaren ise Teşekkülümüz tarafından yürütülmüştür. 1984 yılına kadar devlet tekeli altında sürdürülen çay işletmeciliği 3092 sayılı “Çay Kanunu” ile serbest bırakılmıştır. Böylece gerçek ve tüzel kişilerin yaş çay işleme ve paketleme fabrikaları kurup işletebilecekleri, ihtiyaçları olan yaş çayı üreticilerden satın alabilecekleri belirtilmiştir. </w:t>
      </w:r>
    </w:p>
    <w:p w:rsidR="007A6D43" w:rsidRPr="00114EC5" w:rsidRDefault="007A6D43" w:rsidP="007A6D43">
      <w:pPr>
        <w:rPr>
          <w:rFonts w:ascii="Times New Roman" w:hAnsi="Times New Roman" w:cs="Times New Roman"/>
          <w:sz w:val="24"/>
          <w:szCs w:val="24"/>
        </w:rPr>
      </w:pPr>
    </w:p>
    <w:p w:rsidR="007A6D43" w:rsidRPr="00114EC5" w:rsidRDefault="007A6D43" w:rsidP="007A6D43">
      <w:pPr>
        <w:pStyle w:val="Pa2"/>
        <w:ind w:firstLine="708"/>
        <w:jc w:val="both"/>
        <w:rPr>
          <w:rFonts w:ascii="Times New Roman" w:hAnsi="Times New Roman" w:cs="Times New Roman"/>
          <w:color w:val="000000"/>
        </w:rPr>
      </w:pPr>
      <w:r w:rsidRPr="00114EC5">
        <w:rPr>
          <w:rFonts w:ascii="Times New Roman" w:hAnsi="Times New Roman" w:cs="Times New Roman"/>
          <w:color w:val="000000"/>
        </w:rPr>
        <w:t>Çay İşletmeleri Genel Müdürlüğü Ana statüsü ise 20.12.1996 tarih ve 22853 sayılı Resmi Gazetede yayınlanarak yürürlüğe konulmuştur. Çay İşletmeleri Genel Müdürlüğü (ÇAYKUR) 233 Sayılı KHK. hükümlerine tabi, sermayesinin tama</w:t>
      </w:r>
      <w:r w:rsidRPr="00114EC5">
        <w:rPr>
          <w:rFonts w:ascii="Times New Roman" w:hAnsi="Times New Roman" w:cs="Times New Roman"/>
          <w:color w:val="000000"/>
        </w:rPr>
        <w:softHyphen/>
        <w:t xml:space="preserve">mı devlete ait, tüzel kişiliğe sahip, faaliyetlerinde özerk ve sorumluluğu sermayesiyle sınırlı bir İktisadi Devlet Teşekkülü (İDT) olup, Tarım ve Orman Bakanlığının ilgili Kuruluşudur. 05 Şubat 2017 tarih ve 29970 sayılı Resmi Gazetede yayımlanan Bakanlar Kurulunun 2017/9756 sayılı kararı ile Türkiye Varlık Fonuna aktarılmıştır. </w:t>
      </w:r>
    </w:p>
    <w:p w:rsidR="007A6D43" w:rsidRPr="00114EC5" w:rsidRDefault="007A6D43" w:rsidP="007A6D43">
      <w:pPr>
        <w:rPr>
          <w:rFonts w:ascii="Times New Roman" w:hAnsi="Times New Roman" w:cs="Times New Roman"/>
          <w:sz w:val="24"/>
          <w:szCs w:val="24"/>
        </w:rPr>
      </w:pPr>
    </w:p>
    <w:p w:rsidR="00CD0B47" w:rsidRPr="00114EC5" w:rsidRDefault="007A6D43" w:rsidP="007A6D43">
      <w:pPr>
        <w:ind w:firstLine="708"/>
        <w:jc w:val="both"/>
        <w:rPr>
          <w:rFonts w:ascii="Times New Roman" w:hAnsi="Times New Roman" w:cs="Times New Roman"/>
          <w:color w:val="000000"/>
          <w:sz w:val="24"/>
          <w:szCs w:val="24"/>
        </w:rPr>
      </w:pPr>
      <w:r w:rsidRPr="00114EC5">
        <w:rPr>
          <w:rFonts w:ascii="Times New Roman" w:hAnsi="Times New Roman" w:cs="Times New Roman"/>
          <w:color w:val="000000"/>
          <w:sz w:val="24"/>
          <w:szCs w:val="24"/>
        </w:rPr>
        <w:t>Çay tarımı ve sanayisi, ülkemizde Doğu Karadeniz Bölgesinde; şehirleşme, gelir dağılımı, bölgesel göç, tarım toprak</w:t>
      </w:r>
      <w:r w:rsidRPr="00114EC5">
        <w:rPr>
          <w:rFonts w:ascii="Times New Roman" w:hAnsi="Times New Roman" w:cs="Times New Roman"/>
          <w:color w:val="000000"/>
          <w:sz w:val="24"/>
          <w:szCs w:val="24"/>
        </w:rPr>
        <w:softHyphen/>
        <w:t>larının verimli kullanımı, erozyonun önlenmesi, tarıma dayalı sanayinin gelişmesi ve benzeri alanlarda sosyo-ekonomik gelişmişlik düzeyinin artmasında lokomotif görevi üstlenmektedir.</w:t>
      </w:r>
    </w:p>
    <w:p w:rsidR="004678CC" w:rsidRPr="004678CC" w:rsidRDefault="004678CC" w:rsidP="007A6D43">
      <w:pPr>
        <w:ind w:firstLine="708"/>
        <w:jc w:val="both"/>
        <w:rPr>
          <w:rFonts w:cs="Times New Roman"/>
          <w:color w:val="000000"/>
        </w:rPr>
      </w:pPr>
    </w:p>
    <w:p w:rsidR="002D5345" w:rsidRPr="003A6BF9" w:rsidRDefault="002D5345" w:rsidP="002D5345">
      <w:pPr>
        <w:autoSpaceDE w:val="0"/>
        <w:autoSpaceDN w:val="0"/>
        <w:adjustRightInd w:val="0"/>
        <w:spacing w:after="0" w:line="241" w:lineRule="atLeast"/>
        <w:rPr>
          <w:rFonts w:ascii="Times New Roman" w:hAnsi="Times New Roman" w:cs="Times New Roman"/>
          <w:sz w:val="48"/>
          <w:szCs w:val="48"/>
        </w:rPr>
      </w:pPr>
      <w:r w:rsidRPr="007D3C7A">
        <w:rPr>
          <w:rFonts w:ascii="Times New Roman" w:hAnsi="Times New Roman" w:cs="Times New Roman"/>
          <w:sz w:val="48"/>
          <w:szCs w:val="48"/>
          <w:highlight w:val="cyan"/>
        </w:rPr>
        <w:lastRenderedPageBreak/>
        <w:t>Hukuki Yapı</w:t>
      </w:r>
      <w:r w:rsidRPr="003A6BF9">
        <w:rPr>
          <w:rFonts w:ascii="Times New Roman" w:hAnsi="Times New Roman" w:cs="Times New Roman"/>
          <w:sz w:val="48"/>
          <w:szCs w:val="48"/>
        </w:rPr>
        <w:t xml:space="preserve"> </w:t>
      </w:r>
      <w:r w:rsidR="00DB6A89">
        <w:rPr>
          <w:rFonts w:ascii="Times New Roman" w:hAnsi="Times New Roman" w:cs="Times New Roman"/>
          <w:sz w:val="48"/>
          <w:szCs w:val="48"/>
        </w:rPr>
        <w:t xml:space="preserve">  </w:t>
      </w:r>
      <w:r w:rsidR="00114EC5">
        <w:rPr>
          <w:rFonts w:ascii="Times New Roman" w:hAnsi="Times New Roman" w:cs="Times New Roman"/>
          <w:sz w:val="48"/>
          <w:szCs w:val="48"/>
        </w:rPr>
        <w:t xml:space="preserve">                      </w:t>
      </w:r>
    </w:p>
    <w:p w:rsidR="003A6BF9" w:rsidRPr="002D5345" w:rsidRDefault="00DB6A89" w:rsidP="00DB6A89">
      <w:pPr>
        <w:tabs>
          <w:tab w:val="left" w:pos="8100"/>
        </w:tabs>
        <w:autoSpaceDE w:val="0"/>
        <w:autoSpaceDN w:val="0"/>
        <w:adjustRightInd w:val="0"/>
        <w:spacing w:after="0" w:line="241" w:lineRule="atLeast"/>
        <w:rPr>
          <w:rFonts w:ascii="Times New Roman" w:hAnsi="Times New Roman" w:cs="Times New Roman"/>
          <w:sz w:val="20"/>
          <w:szCs w:val="20"/>
        </w:rPr>
      </w:pPr>
      <w:r>
        <w:rPr>
          <w:rFonts w:ascii="Times New Roman" w:hAnsi="Times New Roman" w:cs="Times New Roman"/>
          <w:sz w:val="20"/>
          <w:szCs w:val="20"/>
        </w:rPr>
        <w:tab/>
      </w:r>
    </w:p>
    <w:p w:rsidR="002D5345" w:rsidRPr="00656712" w:rsidRDefault="002D5345" w:rsidP="00314141">
      <w:pPr>
        <w:autoSpaceDE w:val="0"/>
        <w:autoSpaceDN w:val="0"/>
        <w:adjustRightInd w:val="0"/>
        <w:spacing w:after="0" w:line="241" w:lineRule="atLeast"/>
        <w:ind w:firstLine="708"/>
        <w:jc w:val="both"/>
        <w:rPr>
          <w:rFonts w:ascii="Times New Roman" w:hAnsi="Times New Roman" w:cs="Times New Roman"/>
        </w:rPr>
      </w:pPr>
      <w:r w:rsidRPr="00656712">
        <w:rPr>
          <w:rFonts w:ascii="Times New Roman" w:hAnsi="Times New Roman" w:cs="Times New Roman"/>
        </w:rPr>
        <w:t xml:space="preserve">Teşekkül, 06.12.1971 tarih ve 1947 sayılı Kanun ile Çay Kurumu adı altında tüzel kişiliğe haiz, faaliyetlerinde özerk ve sorumluluğu sermayesi ile sınırlı bir İktisadi Devlet Teşekkülü olarak kurulmuştur. Kanunlarla daha önce Tekel Genel Müdürlüğüne verilen çay işletmeciliği görevi, 01.03.1973 tarihinden itibaren faaliyete geçen Çay Kurumu Genel Müdürlüğü’ ne devredilmiştir. </w:t>
      </w:r>
    </w:p>
    <w:p w:rsidR="002D5345" w:rsidRPr="00656712" w:rsidRDefault="002D5345" w:rsidP="002D5345">
      <w:pPr>
        <w:autoSpaceDE w:val="0"/>
        <w:autoSpaceDN w:val="0"/>
        <w:adjustRightInd w:val="0"/>
        <w:spacing w:after="0" w:line="241" w:lineRule="atLeast"/>
        <w:jc w:val="both"/>
        <w:rPr>
          <w:rFonts w:ascii="Times New Roman" w:hAnsi="Times New Roman" w:cs="Times New Roman"/>
        </w:rPr>
      </w:pPr>
    </w:p>
    <w:p w:rsidR="002D5345" w:rsidRPr="00656712" w:rsidRDefault="002D5345" w:rsidP="002D5345">
      <w:pPr>
        <w:autoSpaceDE w:val="0"/>
        <w:autoSpaceDN w:val="0"/>
        <w:adjustRightInd w:val="0"/>
        <w:spacing w:after="0" w:line="241" w:lineRule="atLeast"/>
        <w:ind w:firstLine="708"/>
        <w:jc w:val="both"/>
        <w:rPr>
          <w:rFonts w:ascii="Times New Roman" w:hAnsi="Times New Roman" w:cs="Times New Roman"/>
        </w:rPr>
      </w:pPr>
      <w:r w:rsidRPr="00656712">
        <w:rPr>
          <w:rFonts w:ascii="Times New Roman" w:hAnsi="Times New Roman" w:cs="Times New Roman"/>
        </w:rPr>
        <w:t>Çay Kurumu, 18.10.1983 tarih ve 18195 sayılı Resmi Gazete’ de yayımlanan 112 sayılı Çay İşletmeleri Genel Müdürlüğü Kuruluşu Hakkında Kanun Hükmünde Kararname ile yeniden düzenlemeye tabi tutulmuş ve Kamu İktisadi Kuruluşuna dönüştürülmüştür.</w:t>
      </w:r>
    </w:p>
    <w:p w:rsidR="002D5345" w:rsidRPr="00656712" w:rsidRDefault="002D5345" w:rsidP="002D5345">
      <w:pPr>
        <w:autoSpaceDE w:val="0"/>
        <w:autoSpaceDN w:val="0"/>
        <w:adjustRightInd w:val="0"/>
        <w:spacing w:after="0" w:line="241" w:lineRule="atLeast"/>
        <w:ind w:firstLine="708"/>
        <w:jc w:val="both"/>
        <w:rPr>
          <w:rFonts w:ascii="Times New Roman" w:hAnsi="Times New Roman" w:cs="Times New Roman"/>
        </w:rPr>
      </w:pPr>
      <w:r w:rsidRPr="00656712">
        <w:rPr>
          <w:rFonts w:ascii="Times New Roman" w:hAnsi="Times New Roman" w:cs="Times New Roman"/>
        </w:rPr>
        <w:t xml:space="preserve"> </w:t>
      </w:r>
    </w:p>
    <w:p w:rsidR="002D5345" w:rsidRPr="00656712" w:rsidRDefault="002D5345" w:rsidP="002D5345">
      <w:pPr>
        <w:autoSpaceDE w:val="0"/>
        <w:autoSpaceDN w:val="0"/>
        <w:adjustRightInd w:val="0"/>
        <w:spacing w:after="0" w:line="241" w:lineRule="atLeast"/>
        <w:jc w:val="both"/>
        <w:rPr>
          <w:rFonts w:ascii="Times New Roman" w:hAnsi="Times New Roman" w:cs="Times New Roman"/>
        </w:rPr>
      </w:pPr>
      <w:r w:rsidRPr="00656712">
        <w:rPr>
          <w:rFonts w:ascii="Times New Roman" w:hAnsi="Times New Roman" w:cs="Times New Roman"/>
        </w:rPr>
        <w:t xml:space="preserve">233 sayılı “Kamu İktisadi Teşebbüsleri Hakkında Kanun Hükmünde Kararname” ile kuruluşun özel yasası niteliğindeki 112 sayılı Çay İşletmeleri Genel Müdürlüğü Kuruluşu Hakkında Kanun Hükmünde Kararname de yürürlükten kaldırılmıştır. Böylece Kuruluş tüm KİT’ ler için genel kanun niteliğini alan 233 sayılı Kanun Hükmünde Kararname kapsamına alınmıştır. </w:t>
      </w:r>
    </w:p>
    <w:p w:rsidR="002D5345" w:rsidRPr="00656712" w:rsidRDefault="002D5345" w:rsidP="002D5345">
      <w:pPr>
        <w:autoSpaceDE w:val="0"/>
        <w:autoSpaceDN w:val="0"/>
        <w:adjustRightInd w:val="0"/>
        <w:spacing w:after="0" w:line="241" w:lineRule="atLeast"/>
        <w:jc w:val="both"/>
        <w:rPr>
          <w:rFonts w:ascii="Times New Roman" w:hAnsi="Times New Roman" w:cs="Times New Roman"/>
        </w:rPr>
      </w:pPr>
    </w:p>
    <w:p w:rsidR="002D5345" w:rsidRPr="00656712" w:rsidRDefault="002D5345" w:rsidP="002D5345">
      <w:pPr>
        <w:autoSpaceDE w:val="0"/>
        <w:autoSpaceDN w:val="0"/>
        <w:adjustRightInd w:val="0"/>
        <w:spacing w:after="0" w:line="241" w:lineRule="atLeast"/>
        <w:ind w:firstLine="708"/>
        <w:jc w:val="both"/>
        <w:rPr>
          <w:rFonts w:ascii="Times New Roman" w:hAnsi="Times New Roman" w:cs="Times New Roman"/>
        </w:rPr>
      </w:pPr>
      <w:r w:rsidRPr="00656712">
        <w:rPr>
          <w:rFonts w:ascii="Times New Roman" w:hAnsi="Times New Roman" w:cs="Times New Roman"/>
        </w:rPr>
        <w:t xml:space="preserve">Öte yandan; 1984 yılına kadar devlet tekeli olarak sürdürülen çay işletmeciliği, 04.12.1984 tarih ve 3092 sayılı Çay Kanunu ile serbest bırakılmıştır. </w:t>
      </w:r>
    </w:p>
    <w:p w:rsidR="002D5345" w:rsidRPr="00656712" w:rsidRDefault="002D5345" w:rsidP="002D5345">
      <w:pPr>
        <w:autoSpaceDE w:val="0"/>
        <w:autoSpaceDN w:val="0"/>
        <w:adjustRightInd w:val="0"/>
        <w:spacing w:after="0" w:line="241" w:lineRule="atLeast"/>
        <w:ind w:firstLine="708"/>
        <w:jc w:val="both"/>
        <w:rPr>
          <w:rFonts w:ascii="Times New Roman" w:hAnsi="Times New Roman" w:cs="Times New Roman"/>
        </w:rPr>
      </w:pPr>
    </w:p>
    <w:p w:rsidR="002D5345" w:rsidRPr="00656712" w:rsidRDefault="002D5345" w:rsidP="002D5345">
      <w:pPr>
        <w:autoSpaceDE w:val="0"/>
        <w:autoSpaceDN w:val="0"/>
        <w:adjustRightInd w:val="0"/>
        <w:spacing w:after="0" w:line="241" w:lineRule="atLeast"/>
        <w:ind w:firstLine="708"/>
        <w:jc w:val="both"/>
        <w:rPr>
          <w:rFonts w:ascii="Times New Roman" w:hAnsi="Times New Roman" w:cs="Times New Roman"/>
        </w:rPr>
      </w:pPr>
      <w:r w:rsidRPr="00656712">
        <w:rPr>
          <w:rFonts w:ascii="Times New Roman" w:hAnsi="Times New Roman" w:cs="Times New Roman"/>
        </w:rPr>
        <w:t>Özelleştirme Uygulamalarının Düzenlenmesine ve Bazı Kanun ve Kanun Hükmünde Kararnamelerde Değişiklik Yapılmasına Dair 24.11.1994 tarih ve 4046 sayılı Kanunun 35/a maddesi ile de Kuruluşun, Kamu İktisadi Kuruluşu olma vas</w:t>
      </w:r>
      <w:r w:rsidRPr="00656712">
        <w:rPr>
          <w:rFonts w:ascii="Times New Roman" w:hAnsi="Times New Roman" w:cs="Times New Roman"/>
        </w:rPr>
        <w:softHyphen/>
        <w:t>fına son verilerek, İktisadi Devlet Teşekkülü (İDT) statüsüne alınmıştır.</w:t>
      </w:r>
    </w:p>
    <w:p w:rsidR="002D5345" w:rsidRPr="00656712" w:rsidRDefault="002D5345" w:rsidP="002D5345">
      <w:pPr>
        <w:autoSpaceDE w:val="0"/>
        <w:autoSpaceDN w:val="0"/>
        <w:adjustRightInd w:val="0"/>
        <w:spacing w:after="0" w:line="241" w:lineRule="atLeast"/>
        <w:ind w:firstLine="708"/>
        <w:jc w:val="both"/>
        <w:rPr>
          <w:rFonts w:ascii="Times New Roman" w:hAnsi="Times New Roman" w:cs="Times New Roman"/>
        </w:rPr>
      </w:pPr>
      <w:r w:rsidRPr="00656712">
        <w:rPr>
          <w:rFonts w:ascii="Times New Roman" w:hAnsi="Times New Roman" w:cs="Times New Roman"/>
        </w:rPr>
        <w:t xml:space="preserve"> </w:t>
      </w:r>
    </w:p>
    <w:p w:rsidR="002D5345" w:rsidRPr="00656712" w:rsidRDefault="002D5345" w:rsidP="002D5345">
      <w:pPr>
        <w:autoSpaceDE w:val="0"/>
        <w:autoSpaceDN w:val="0"/>
        <w:adjustRightInd w:val="0"/>
        <w:spacing w:after="0" w:line="241" w:lineRule="atLeast"/>
        <w:ind w:firstLine="708"/>
        <w:jc w:val="both"/>
        <w:rPr>
          <w:rFonts w:ascii="Times New Roman" w:hAnsi="Times New Roman" w:cs="Times New Roman"/>
        </w:rPr>
      </w:pPr>
      <w:r w:rsidRPr="00656712">
        <w:rPr>
          <w:rFonts w:ascii="Times New Roman" w:hAnsi="Times New Roman" w:cs="Times New Roman"/>
        </w:rPr>
        <w:t>ÇAY–KUR; 3046 sayılı Kanunun 4060 sayılı Kanun ile değişik 4 üncü ve 3313 sayılı Kanun ile değişik 10 uncu mad</w:t>
      </w:r>
      <w:r w:rsidRPr="00656712">
        <w:rPr>
          <w:rFonts w:ascii="Times New Roman" w:hAnsi="Times New Roman" w:cs="Times New Roman"/>
        </w:rPr>
        <w:softHyphen/>
        <w:t>deleri uyarınca 26.11.2002 tarihinde Gıda, Tarım ve Hayvancılık Bakanlığının ilgili kuruluşu olmuştur. 09.07.2018/703 sayılı KHK ile Tarım ve Orman Bakanlığı ilgili kuruluşu olmuştur.</w:t>
      </w:r>
    </w:p>
    <w:p w:rsidR="002D5345" w:rsidRPr="00656712" w:rsidRDefault="002D5345" w:rsidP="002D5345">
      <w:pPr>
        <w:autoSpaceDE w:val="0"/>
        <w:autoSpaceDN w:val="0"/>
        <w:adjustRightInd w:val="0"/>
        <w:spacing w:after="0" w:line="241" w:lineRule="atLeast"/>
        <w:ind w:firstLine="708"/>
        <w:jc w:val="both"/>
        <w:rPr>
          <w:rFonts w:ascii="Times New Roman" w:hAnsi="Times New Roman" w:cs="Times New Roman"/>
        </w:rPr>
      </w:pPr>
      <w:r w:rsidRPr="00656712">
        <w:rPr>
          <w:rFonts w:ascii="Times New Roman" w:hAnsi="Times New Roman" w:cs="Times New Roman"/>
        </w:rPr>
        <w:t xml:space="preserve"> </w:t>
      </w:r>
    </w:p>
    <w:p w:rsidR="002D5345" w:rsidRPr="00656712" w:rsidRDefault="002D5345" w:rsidP="002D5345">
      <w:pPr>
        <w:autoSpaceDE w:val="0"/>
        <w:autoSpaceDN w:val="0"/>
        <w:adjustRightInd w:val="0"/>
        <w:spacing w:after="0" w:line="241" w:lineRule="atLeast"/>
        <w:ind w:firstLine="708"/>
        <w:jc w:val="both"/>
        <w:rPr>
          <w:rFonts w:ascii="Times New Roman" w:hAnsi="Times New Roman" w:cs="Times New Roman"/>
        </w:rPr>
      </w:pPr>
      <w:r w:rsidRPr="00656712">
        <w:rPr>
          <w:rFonts w:ascii="Times New Roman" w:hAnsi="Times New Roman" w:cs="Times New Roman"/>
        </w:rPr>
        <w:t>Çay İşletmeleri Genel Müdürlüğünde görev yapan personellerden; memurlar 657 sayılı DMK’ ya, sözleşmeli per</w:t>
      </w:r>
      <w:r w:rsidRPr="00656712">
        <w:rPr>
          <w:rFonts w:ascii="Times New Roman" w:hAnsi="Times New Roman" w:cs="Times New Roman"/>
        </w:rPr>
        <w:softHyphen/>
        <w:t xml:space="preserve">soneller 399 sayılı KHK’ ya ve işçiler ise 4857 sayılı İş Kanununa tabi olarak istihdam edilmektedir. </w:t>
      </w:r>
    </w:p>
    <w:p w:rsidR="002D5345" w:rsidRPr="00656712" w:rsidRDefault="002D5345" w:rsidP="002D5345">
      <w:pPr>
        <w:autoSpaceDE w:val="0"/>
        <w:autoSpaceDN w:val="0"/>
        <w:adjustRightInd w:val="0"/>
        <w:spacing w:after="0" w:line="241" w:lineRule="atLeast"/>
        <w:ind w:firstLine="708"/>
        <w:jc w:val="both"/>
        <w:rPr>
          <w:rFonts w:ascii="Times New Roman" w:hAnsi="Times New Roman" w:cs="Times New Roman"/>
        </w:rPr>
      </w:pPr>
      <w:r w:rsidRPr="00656712">
        <w:rPr>
          <w:rFonts w:ascii="Times New Roman" w:hAnsi="Times New Roman" w:cs="Times New Roman"/>
        </w:rPr>
        <w:t xml:space="preserve">Çay İşletmeleri Genel Müdürlüğü’ nün hukuki bünyesi, amaç ve faaliyet konuları, organları ve teşkilat yapısı, müessese, bağlı ortaklık ve iştirakleri ile bunlar arasındaki ilişkileri ve ilgili diğer hususlar 20.12.1996 tarihli ve 22853 sayılı Resmi Gazetede yayımlanan Ana Statüsü düzenlenmiş olup; işbu Ana Statünün bazı maddeleri, 11.04.2013 tarihli ve 28612 sayılı Resmi Gazetede yayımlanan “Çay İşletmeleri Genel Müdürlüğünün Ana Statüsünde Değişiklik Yapılmasına Dair Ana Statü” ile değiştirilmiştir. </w:t>
      </w:r>
    </w:p>
    <w:p w:rsidR="002D5345" w:rsidRPr="00656712" w:rsidRDefault="002D5345" w:rsidP="002D5345">
      <w:pPr>
        <w:autoSpaceDE w:val="0"/>
        <w:autoSpaceDN w:val="0"/>
        <w:adjustRightInd w:val="0"/>
        <w:spacing w:after="0" w:line="241" w:lineRule="atLeast"/>
        <w:ind w:firstLine="708"/>
        <w:jc w:val="both"/>
        <w:rPr>
          <w:rFonts w:ascii="Times New Roman" w:hAnsi="Times New Roman" w:cs="Times New Roman"/>
        </w:rPr>
      </w:pPr>
    </w:p>
    <w:p w:rsidR="002D5345" w:rsidRPr="00656712" w:rsidRDefault="002D5345" w:rsidP="002D5345">
      <w:pPr>
        <w:autoSpaceDE w:val="0"/>
        <w:autoSpaceDN w:val="0"/>
        <w:adjustRightInd w:val="0"/>
        <w:spacing w:after="0" w:line="241" w:lineRule="atLeast"/>
        <w:ind w:firstLine="708"/>
        <w:jc w:val="both"/>
        <w:rPr>
          <w:rFonts w:ascii="Times New Roman" w:hAnsi="Times New Roman" w:cs="Times New Roman"/>
        </w:rPr>
      </w:pPr>
      <w:r w:rsidRPr="00656712">
        <w:rPr>
          <w:rFonts w:ascii="Times New Roman" w:hAnsi="Times New Roman" w:cs="Times New Roman"/>
        </w:rPr>
        <w:t>Çay İşletmeleri Genel Müdürlüğü, bir kamu tüzel kişisi olarak Anayasanın 124 üncü maddesine istinaden, üst hukuk normlarının uygulanmasını sağlamak üzere kendi görev alanına giren konuları, Yönetmelikler çıkarmak suretiyle düzenle</w:t>
      </w:r>
      <w:r w:rsidRPr="00656712">
        <w:rPr>
          <w:rFonts w:ascii="Times New Roman" w:hAnsi="Times New Roman" w:cs="Times New Roman"/>
        </w:rPr>
        <w:softHyphen/>
        <w:t xml:space="preserve">mekte ve ayrıca; diğer alt düzeyli genel düzenleyici işlemleri ihdas edebilmektedir. </w:t>
      </w:r>
    </w:p>
    <w:p w:rsidR="002D5345" w:rsidRPr="00656712" w:rsidRDefault="002D5345" w:rsidP="002D5345">
      <w:pPr>
        <w:autoSpaceDE w:val="0"/>
        <w:autoSpaceDN w:val="0"/>
        <w:adjustRightInd w:val="0"/>
        <w:spacing w:after="0" w:line="241" w:lineRule="atLeast"/>
        <w:ind w:firstLine="708"/>
        <w:jc w:val="both"/>
        <w:rPr>
          <w:rFonts w:ascii="Times New Roman" w:hAnsi="Times New Roman" w:cs="Times New Roman"/>
        </w:rPr>
      </w:pPr>
    </w:p>
    <w:p w:rsidR="002D5345" w:rsidRPr="00656712" w:rsidRDefault="002D5345" w:rsidP="002D5345">
      <w:pPr>
        <w:autoSpaceDE w:val="0"/>
        <w:autoSpaceDN w:val="0"/>
        <w:adjustRightInd w:val="0"/>
        <w:spacing w:after="0" w:line="241" w:lineRule="atLeast"/>
        <w:ind w:firstLine="708"/>
        <w:jc w:val="both"/>
        <w:rPr>
          <w:rFonts w:ascii="Times New Roman" w:hAnsi="Times New Roman" w:cs="Times New Roman"/>
        </w:rPr>
      </w:pPr>
      <w:r w:rsidRPr="00656712">
        <w:rPr>
          <w:rFonts w:ascii="Times New Roman" w:hAnsi="Times New Roman" w:cs="Times New Roman"/>
        </w:rPr>
        <w:t xml:space="preserve">ÇAY–KUR’ un denetimi, 3346 sayılı Kanun gereğince TBMM tarafından ve 6085 sayılı Sayıştay Kanunu gereğince de Sayıştay tarafından yapılmaktadır. Ayrıca Kamu İktisadi Teşebbüsleri, 233 s.KHK gereğince ilgili bakanlığın denetim ve gözetimine tabidir. </w:t>
      </w:r>
    </w:p>
    <w:p w:rsidR="00314141" w:rsidRPr="00656712" w:rsidRDefault="00314141" w:rsidP="002D5345">
      <w:pPr>
        <w:autoSpaceDE w:val="0"/>
        <w:autoSpaceDN w:val="0"/>
        <w:adjustRightInd w:val="0"/>
        <w:spacing w:after="0" w:line="241" w:lineRule="atLeast"/>
        <w:jc w:val="both"/>
        <w:rPr>
          <w:rFonts w:ascii="Times New Roman" w:hAnsi="Times New Roman" w:cs="Times New Roman"/>
          <w:b/>
          <w:bCs/>
          <w:i/>
          <w:iCs/>
        </w:rPr>
      </w:pPr>
    </w:p>
    <w:p w:rsidR="00314141" w:rsidRPr="00656712" w:rsidRDefault="002D5345" w:rsidP="002D5345">
      <w:pPr>
        <w:autoSpaceDE w:val="0"/>
        <w:autoSpaceDN w:val="0"/>
        <w:adjustRightInd w:val="0"/>
        <w:spacing w:after="0" w:line="241" w:lineRule="atLeast"/>
        <w:jc w:val="both"/>
        <w:rPr>
          <w:rFonts w:ascii="Times New Roman" w:hAnsi="Times New Roman" w:cs="Times New Roman"/>
        </w:rPr>
      </w:pPr>
      <w:r w:rsidRPr="00656712">
        <w:rPr>
          <w:rFonts w:ascii="Times New Roman" w:hAnsi="Times New Roman" w:cs="Times New Roman"/>
          <w:b/>
          <w:bCs/>
          <w:i/>
          <w:iCs/>
          <w:highlight w:val="green"/>
        </w:rPr>
        <w:t>Özetle Çaykur;</w:t>
      </w:r>
    </w:p>
    <w:p w:rsidR="002D5345" w:rsidRPr="00656712" w:rsidRDefault="002D5345" w:rsidP="002D5345">
      <w:pPr>
        <w:autoSpaceDE w:val="0"/>
        <w:autoSpaceDN w:val="0"/>
        <w:adjustRightInd w:val="0"/>
        <w:spacing w:after="0" w:line="241" w:lineRule="atLeast"/>
        <w:jc w:val="both"/>
        <w:rPr>
          <w:rFonts w:ascii="Times New Roman" w:hAnsi="Times New Roman" w:cs="Times New Roman"/>
        </w:rPr>
      </w:pPr>
      <w:r w:rsidRPr="00656712">
        <w:rPr>
          <w:rFonts w:ascii="Times New Roman" w:hAnsi="Times New Roman" w:cs="Times New Roman"/>
        </w:rPr>
        <w:t>- Tüzel kişiliğe sahip, faaliyetlerinde özerk ve sorumluluğu sermayesi ile sınırlı bir İktisadi Devlet Teşekkülüdür.</w:t>
      </w:r>
    </w:p>
    <w:p w:rsidR="002D5345" w:rsidRPr="00656712" w:rsidRDefault="002D5345" w:rsidP="002D5345">
      <w:pPr>
        <w:autoSpaceDE w:val="0"/>
        <w:autoSpaceDN w:val="0"/>
        <w:adjustRightInd w:val="0"/>
        <w:spacing w:after="0" w:line="241" w:lineRule="atLeast"/>
        <w:jc w:val="both"/>
        <w:rPr>
          <w:rFonts w:ascii="Times New Roman" w:hAnsi="Times New Roman" w:cs="Times New Roman"/>
        </w:rPr>
      </w:pPr>
      <w:r w:rsidRPr="00656712">
        <w:rPr>
          <w:rFonts w:ascii="Times New Roman" w:hAnsi="Times New Roman" w:cs="Times New Roman"/>
        </w:rPr>
        <w:t>- Organları, Yönetim Kurulu ve Genel Müdürlüktür.</w:t>
      </w:r>
    </w:p>
    <w:p w:rsidR="002D5345" w:rsidRPr="00656712" w:rsidRDefault="002D5345" w:rsidP="002D5345">
      <w:pPr>
        <w:autoSpaceDE w:val="0"/>
        <w:autoSpaceDN w:val="0"/>
        <w:adjustRightInd w:val="0"/>
        <w:spacing w:after="0" w:line="241" w:lineRule="atLeast"/>
        <w:jc w:val="both"/>
        <w:rPr>
          <w:rFonts w:ascii="Times New Roman" w:hAnsi="Times New Roman" w:cs="Times New Roman"/>
        </w:rPr>
      </w:pPr>
      <w:r w:rsidRPr="00656712">
        <w:rPr>
          <w:rFonts w:ascii="Times New Roman" w:hAnsi="Times New Roman" w:cs="Times New Roman"/>
        </w:rPr>
        <w:t>- Ana Statü hükümleri saklı kalmak kaydıyla, Özel Hukuk hükümlerine tabidir.</w:t>
      </w:r>
    </w:p>
    <w:p w:rsidR="002D5345" w:rsidRPr="00656712" w:rsidRDefault="002D5345" w:rsidP="002D5345">
      <w:pPr>
        <w:autoSpaceDE w:val="0"/>
        <w:autoSpaceDN w:val="0"/>
        <w:adjustRightInd w:val="0"/>
        <w:spacing w:after="0" w:line="241" w:lineRule="atLeast"/>
        <w:jc w:val="both"/>
        <w:rPr>
          <w:rFonts w:ascii="Times New Roman" w:hAnsi="Times New Roman" w:cs="Times New Roman"/>
        </w:rPr>
      </w:pPr>
      <w:r w:rsidRPr="00656712">
        <w:rPr>
          <w:rFonts w:ascii="Times New Roman" w:hAnsi="Times New Roman" w:cs="Times New Roman"/>
        </w:rPr>
        <w:t xml:space="preserve">- 4734 sayılı Kamu İhale Kanunu ve 4735 sayılı Kamu İhale Sözleşmeleri Kanunu’na tabidir. </w:t>
      </w:r>
    </w:p>
    <w:p w:rsidR="002D5345" w:rsidRPr="00656712" w:rsidRDefault="002D5345" w:rsidP="002D5345">
      <w:pPr>
        <w:autoSpaceDE w:val="0"/>
        <w:autoSpaceDN w:val="0"/>
        <w:adjustRightInd w:val="0"/>
        <w:spacing w:after="0" w:line="241" w:lineRule="atLeast"/>
        <w:jc w:val="both"/>
        <w:rPr>
          <w:rFonts w:ascii="Times New Roman" w:hAnsi="Times New Roman" w:cs="Times New Roman"/>
        </w:rPr>
      </w:pPr>
      <w:r w:rsidRPr="00656712">
        <w:rPr>
          <w:rFonts w:ascii="Times New Roman" w:hAnsi="Times New Roman" w:cs="Times New Roman"/>
        </w:rPr>
        <w:t>- ÇAY–KUR’ un faaliyetleri TBBM, ilgili bakanlık ve Sayıştay denetimine tabidir.</w:t>
      </w:r>
    </w:p>
    <w:p w:rsidR="002D5345" w:rsidRPr="00656712" w:rsidRDefault="002D5345" w:rsidP="002D5345">
      <w:pPr>
        <w:autoSpaceDE w:val="0"/>
        <w:autoSpaceDN w:val="0"/>
        <w:adjustRightInd w:val="0"/>
        <w:spacing w:after="0" w:line="241" w:lineRule="atLeast"/>
        <w:jc w:val="both"/>
        <w:rPr>
          <w:rFonts w:ascii="Times New Roman" w:hAnsi="Times New Roman" w:cs="Times New Roman"/>
        </w:rPr>
      </w:pPr>
      <w:r w:rsidRPr="00656712">
        <w:rPr>
          <w:rFonts w:ascii="Times New Roman" w:hAnsi="Times New Roman" w:cs="Times New Roman"/>
        </w:rPr>
        <w:t>- Merkezi Rize’ dir.</w:t>
      </w:r>
    </w:p>
    <w:p w:rsidR="002D5345" w:rsidRPr="00656712" w:rsidRDefault="008E4F86" w:rsidP="002D5345">
      <w:pPr>
        <w:autoSpaceDE w:val="0"/>
        <w:autoSpaceDN w:val="0"/>
        <w:adjustRightInd w:val="0"/>
        <w:spacing w:after="0" w:line="241" w:lineRule="atLeast"/>
        <w:jc w:val="both"/>
        <w:rPr>
          <w:rFonts w:ascii="Times New Roman" w:hAnsi="Times New Roman" w:cs="Times New Roman"/>
        </w:rPr>
      </w:pPr>
      <w:r w:rsidRPr="00656712">
        <w:rPr>
          <w:rFonts w:ascii="Times New Roman" w:hAnsi="Times New Roman" w:cs="Times New Roman"/>
        </w:rPr>
        <w:t>- Sermayesi 2.9</w:t>
      </w:r>
      <w:r w:rsidR="002D5345" w:rsidRPr="00656712">
        <w:rPr>
          <w:rFonts w:ascii="Times New Roman" w:hAnsi="Times New Roman" w:cs="Times New Roman"/>
        </w:rPr>
        <w:t>45.000.000 T</w:t>
      </w:r>
      <w:r w:rsidRPr="00656712">
        <w:rPr>
          <w:rFonts w:ascii="Times New Roman" w:hAnsi="Times New Roman" w:cs="Times New Roman"/>
        </w:rPr>
        <w:t>L olup, (06.11.2019 tarih ve 1736</w:t>
      </w:r>
      <w:r w:rsidR="002D5345" w:rsidRPr="00656712">
        <w:rPr>
          <w:rFonts w:ascii="Times New Roman" w:hAnsi="Times New Roman" w:cs="Times New Roman"/>
        </w:rPr>
        <w:t xml:space="preserve"> sayılı Cumhurbaşkanlığı kararı ile) tamamı Devlete aittir.</w:t>
      </w:r>
    </w:p>
    <w:p w:rsidR="002D5345" w:rsidRPr="00656712" w:rsidRDefault="002D5345" w:rsidP="002D5345">
      <w:pPr>
        <w:autoSpaceDE w:val="0"/>
        <w:autoSpaceDN w:val="0"/>
        <w:adjustRightInd w:val="0"/>
        <w:spacing w:after="0" w:line="241" w:lineRule="atLeast"/>
        <w:jc w:val="both"/>
        <w:rPr>
          <w:rFonts w:ascii="Times New Roman" w:hAnsi="Times New Roman" w:cs="Times New Roman"/>
        </w:rPr>
      </w:pPr>
      <w:r w:rsidRPr="00656712">
        <w:rPr>
          <w:rFonts w:ascii="Times New Roman" w:hAnsi="Times New Roman" w:cs="Times New Roman"/>
        </w:rPr>
        <w:t>- İlgili olduğu bakanlık, Tarım ve Orman Bakanlığı’ dır.</w:t>
      </w:r>
    </w:p>
    <w:p w:rsidR="002D5345" w:rsidRPr="00656712" w:rsidRDefault="003A6BF9" w:rsidP="003A6BF9">
      <w:pPr>
        <w:jc w:val="both"/>
        <w:rPr>
          <w:rFonts w:ascii="Times New Roman" w:hAnsi="Times New Roman" w:cs="Times New Roman"/>
        </w:rPr>
      </w:pPr>
      <w:r w:rsidRPr="00656712">
        <w:rPr>
          <w:rFonts w:ascii="Times New Roman" w:hAnsi="Times New Roman" w:cs="Times New Roman"/>
        </w:rPr>
        <w:t xml:space="preserve">             </w:t>
      </w:r>
      <w:r w:rsidR="002D5345" w:rsidRPr="00656712">
        <w:rPr>
          <w:rFonts w:ascii="Times New Roman" w:hAnsi="Times New Roman" w:cs="Times New Roman"/>
        </w:rPr>
        <w:t>ÇAY-KUR 19 Ağustos 2016 tarihinde kabul edilen 6741 sayılı kanun gereğince Tü</w:t>
      </w:r>
      <w:r w:rsidRPr="00656712">
        <w:rPr>
          <w:rFonts w:ascii="Times New Roman" w:hAnsi="Times New Roman" w:cs="Times New Roman"/>
        </w:rPr>
        <w:t>rkiye</w:t>
      </w:r>
      <w:r w:rsidR="008E4F86" w:rsidRPr="00656712">
        <w:rPr>
          <w:rFonts w:ascii="Times New Roman" w:hAnsi="Times New Roman" w:cs="Times New Roman"/>
        </w:rPr>
        <w:t xml:space="preserve"> </w:t>
      </w:r>
      <w:r w:rsidR="002D5345" w:rsidRPr="00656712">
        <w:rPr>
          <w:rFonts w:ascii="Times New Roman" w:hAnsi="Times New Roman" w:cs="Times New Roman"/>
        </w:rPr>
        <w:t>Varlık Fonu Anonim Şirketine devredilmiştir.</w:t>
      </w:r>
    </w:p>
    <w:p w:rsidR="00CA20B1" w:rsidRDefault="00DB6A89" w:rsidP="002D5345">
      <w:pPr>
        <w:autoSpaceDE w:val="0"/>
        <w:autoSpaceDN w:val="0"/>
        <w:adjustRightInd w:val="0"/>
        <w:spacing w:after="0" w:line="241" w:lineRule="atLeast"/>
        <w:rPr>
          <w:rFonts w:ascii="Times New Roman" w:hAnsi="Times New Roman" w:cs="Times New Roman"/>
          <w:color w:val="000000"/>
          <w:sz w:val="24"/>
          <w:szCs w:val="24"/>
        </w:rPr>
      </w:pPr>
      <w:r w:rsidRPr="00314141">
        <w:rPr>
          <w:rFonts w:ascii="Times New Roman" w:hAnsi="Times New Roman" w:cs="Times New Roman"/>
          <w:color w:val="000000"/>
          <w:sz w:val="24"/>
          <w:szCs w:val="24"/>
        </w:rPr>
        <w:lastRenderedPageBreak/>
        <w:t xml:space="preserve">                                                                    </w:t>
      </w:r>
    </w:p>
    <w:p w:rsidR="00CA20B1" w:rsidRDefault="00DB6A89" w:rsidP="00925F5C">
      <w:pPr>
        <w:autoSpaceDE w:val="0"/>
        <w:autoSpaceDN w:val="0"/>
        <w:adjustRightInd w:val="0"/>
        <w:spacing w:after="0" w:line="241" w:lineRule="atLeast"/>
        <w:rPr>
          <w:rFonts w:ascii="Times New Roman" w:hAnsi="Times New Roman" w:cs="Times New Roman"/>
          <w:color w:val="000000"/>
          <w:sz w:val="48"/>
          <w:szCs w:val="48"/>
        </w:rPr>
      </w:pPr>
      <w:r w:rsidRPr="00314141">
        <w:rPr>
          <w:rFonts w:ascii="Times New Roman" w:hAnsi="Times New Roman" w:cs="Times New Roman"/>
          <w:color w:val="000000"/>
          <w:sz w:val="24"/>
          <w:szCs w:val="24"/>
        </w:rPr>
        <w:t xml:space="preserve">      </w:t>
      </w:r>
      <w:r w:rsidR="00CA20B1" w:rsidRPr="00656712">
        <w:rPr>
          <w:rFonts w:ascii="Times New Roman" w:hAnsi="Times New Roman" w:cs="Times New Roman"/>
          <w:color w:val="000000"/>
          <w:sz w:val="48"/>
          <w:szCs w:val="48"/>
          <w:highlight w:val="cyan"/>
        </w:rPr>
        <w:t>Organizasyon Yapısı</w:t>
      </w:r>
    </w:p>
    <w:p w:rsidR="00CA20B1" w:rsidRPr="00656712" w:rsidRDefault="00CA20B1" w:rsidP="00CA20B1">
      <w:pPr>
        <w:tabs>
          <w:tab w:val="left" w:pos="6030"/>
        </w:tabs>
        <w:autoSpaceDE w:val="0"/>
        <w:autoSpaceDN w:val="0"/>
        <w:adjustRightInd w:val="0"/>
        <w:spacing w:after="0" w:line="241" w:lineRule="atLeast"/>
        <w:rPr>
          <w:rFonts w:ascii="Times New Roman" w:hAnsi="Times New Roman" w:cs="Times New Roman"/>
          <w:color w:val="000000"/>
          <w:sz w:val="48"/>
          <w:szCs w:val="48"/>
        </w:rPr>
      </w:pPr>
      <w:r w:rsidRPr="00656712">
        <w:rPr>
          <w:rFonts w:ascii="Times New Roman" w:hAnsi="Times New Roman" w:cs="Times New Roman"/>
          <w:color w:val="000000"/>
          <w:sz w:val="48"/>
          <w:szCs w:val="48"/>
        </w:rPr>
        <w:tab/>
      </w:r>
    </w:p>
    <w:p w:rsidR="00CA20B1" w:rsidRPr="00314141" w:rsidRDefault="00CA20B1" w:rsidP="00CA20B1">
      <w:pPr>
        <w:autoSpaceDE w:val="0"/>
        <w:autoSpaceDN w:val="0"/>
        <w:adjustRightInd w:val="0"/>
        <w:spacing w:after="0" w:line="241" w:lineRule="atLeast"/>
        <w:rPr>
          <w:rFonts w:ascii="Times New Roman" w:hAnsi="Times New Roman" w:cs="Times New Roman"/>
          <w:color w:val="000000"/>
          <w:sz w:val="24"/>
          <w:szCs w:val="24"/>
        </w:rPr>
      </w:pPr>
    </w:p>
    <w:p w:rsidR="00CA20B1" w:rsidRDefault="00CA20B1" w:rsidP="00CA20B1">
      <w:pPr>
        <w:autoSpaceDE w:val="0"/>
        <w:autoSpaceDN w:val="0"/>
        <w:adjustRightInd w:val="0"/>
        <w:spacing w:after="0" w:line="241" w:lineRule="atLeast"/>
        <w:rPr>
          <w:rFonts w:ascii="Times New Roman" w:hAnsi="Times New Roman" w:cs="Times New Roman"/>
          <w:i/>
          <w:color w:val="000000"/>
          <w:sz w:val="32"/>
          <w:szCs w:val="32"/>
        </w:rPr>
      </w:pPr>
      <w:r w:rsidRPr="00314141">
        <w:rPr>
          <w:rFonts w:ascii="Times New Roman" w:hAnsi="Times New Roman" w:cs="Times New Roman"/>
          <w:i/>
          <w:color w:val="000000"/>
          <w:sz w:val="32"/>
          <w:szCs w:val="32"/>
          <w:highlight w:val="green"/>
        </w:rPr>
        <w:t>Teşekkülün organları;</w:t>
      </w:r>
    </w:p>
    <w:p w:rsidR="00CA20B1" w:rsidRPr="00314141" w:rsidRDefault="00CA20B1" w:rsidP="00CA20B1">
      <w:pPr>
        <w:autoSpaceDE w:val="0"/>
        <w:autoSpaceDN w:val="0"/>
        <w:adjustRightInd w:val="0"/>
        <w:spacing w:after="0" w:line="241" w:lineRule="atLeast"/>
        <w:rPr>
          <w:rFonts w:ascii="Times New Roman" w:hAnsi="Times New Roman" w:cs="Times New Roman"/>
          <w:i/>
          <w:color w:val="000000"/>
          <w:sz w:val="32"/>
          <w:szCs w:val="32"/>
        </w:rPr>
      </w:pPr>
    </w:p>
    <w:p w:rsidR="00CA20B1" w:rsidRPr="00314141" w:rsidRDefault="00CA20B1" w:rsidP="00CA20B1">
      <w:pPr>
        <w:autoSpaceDE w:val="0"/>
        <w:autoSpaceDN w:val="0"/>
        <w:adjustRightInd w:val="0"/>
        <w:spacing w:after="0" w:line="241" w:lineRule="atLeast"/>
        <w:rPr>
          <w:rFonts w:ascii="Times New Roman" w:hAnsi="Times New Roman" w:cs="Times New Roman"/>
          <w:color w:val="000000"/>
          <w:sz w:val="24"/>
          <w:szCs w:val="24"/>
        </w:rPr>
      </w:pPr>
    </w:p>
    <w:p w:rsidR="00CA20B1" w:rsidRPr="00541614" w:rsidRDefault="00CA20B1" w:rsidP="00CA20B1">
      <w:pPr>
        <w:autoSpaceDE w:val="0"/>
        <w:autoSpaceDN w:val="0"/>
        <w:adjustRightInd w:val="0"/>
        <w:spacing w:after="0" w:line="241" w:lineRule="atLeast"/>
        <w:ind w:firstLine="708"/>
        <w:rPr>
          <w:rFonts w:ascii="Times New Roman" w:hAnsi="Times New Roman" w:cs="Times New Roman"/>
          <w:color w:val="000000"/>
          <w:sz w:val="28"/>
          <w:szCs w:val="28"/>
        </w:rPr>
      </w:pPr>
      <w:r w:rsidRPr="00541614">
        <w:rPr>
          <w:rFonts w:ascii="Times New Roman" w:hAnsi="Times New Roman" w:cs="Times New Roman"/>
          <w:color w:val="000000"/>
          <w:sz w:val="28"/>
          <w:szCs w:val="28"/>
        </w:rPr>
        <w:t>• Yönetim Kurulu (Karar Organı)</w:t>
      </w:r>
    </w:p>
    <w:p w:rsidR="00CA20B1" w:rsidRPr="00541614" w:rsidRDefault="00CA20B1" w:rsidP="00CA20B1">
      <w:pPr>
        <w:autoSpaceDE w:val="0"/>
        <w:autoSpaceDN w:val="0"/>
        <w:adjustRightInd w:val="0"/>
        <w:spacing w:after="0" w:line="241" w:lineRule="atLeast"/>
        <w:ind w:firstLine="708"/>
        <w:rPr>
          <w:rFonts w:ascii="Times New Roman" w:hAnsi="Times New Roman" w:cs="Times New Roman"/>
          <w:color w:val="000000"/>
          <w:sz w:val="28"/>
          <w:szCs w:val="28"/>
        </w:rPr>
      </w:pPr>
      <w:r w:rsidRPr="00541614">
        <w:rPr>
          <w:rFonts w:ascii="Times New Roman" w:hAnsi="Times New Roman" w:cs="Times New Roman"/>
          <w:color w:val="000000"/>
          <w:sz w:val="28"/>
          <w:szCs w:val="28"/>
        </w:rPr>
        <w:t xml:space="preserve">• Genel Müdürlük (Yürütme Organı) </w:t>
      </w:r>
    </w:p>
    <w:p w:rsidR="00CA20B1" w:rsidRPr="00541614" w:rsidRDefault="00CA20B1" w:rsidP="00CA20B1">
      <w:pPr>
        <w:autoSpaceDE w:val="0"/>
        <w:autoSpaceDN w:val="0"/>
        <w:adjustRightInd w:val="0"/>
        <w:spacing w:after="0" w:line="241" w:lineRule="atLeast"/>
        <w:ind w:firstLine="708"/>
        <w:rPr>
          <w:rFonts w:ascii="Times New Roman" w:hAnsi="Times New Roman" w:cs="Times New Roman"/>
          <w:color w:val="000000"/>
          <w:sz w:val="28"/>
          <w:szCs w:val="28"/>
        </w:rPr>
      </w:pPr>
      <w:r w:rsidRPr="00541614">
        <w:rPr>
          <w:rFonts w:ascii="Times New Roman" w:hAnsi="Times New Roman" w:cs="Times New Roman"/>
          <w:color w:val="000000"/>
          <w:sz w:val="28"/>
          <w:szCs w:val="28"/>
        </w:rPr>
        <w:t xml:space="preserve">Teşekkülün merkez, taşra ve yurt dışı teşkilatları mevcuttur. </w:t>
      </w:r>
    </w:p>
    <w:p w:rsidR="00CA20B1" w:rsidRPr="00541614" w:rsidRDefault="00CA20B1" w:rsidP="00CA20B1">
      <w:pPr>
        <w:autoSpaceDE w:val="0"/>
        <w:autoSpaceDN w:val="0"/>
        <w:adjustRightInd w:val="0"/>
        <w:spacing w:after="0" w:line="241" w:lineRule="atLeast"/>
        <w:ind w:firstLine="708"/>
        <w:rPr>
          <w:rFonts w:ascii="Times New Roman" w:hAnsi="Times New Roman" w:cs="Times New Roman"/>
          <w:color w:val="000000"/>
          <w:sz w:val="28"/>
          <w:szCs w:val="28"/>
        </w:rPr>
      </w:pPr>
      <w:r w:rsidRPr="00541614">
        <w:rPr>
          <w:rFonts w:ascii="Times New Roman" w:hAnsi="Times New Roman" w:cs="Times New Roman"/>
          <w:color w:val="000000"/>
          <w:sz w:val="28"/>
          <w:szCs w:val="28"/>
        </w:rPr>
        <w:t>Merkez Teşkilatı; Yönetim Kurulu, Genel Müdür, 3 Genel Müdür Yardımcısı, Teftiş Kurulu Başkanlığı, Hukuk Müşa</w:t>
      </w:r>
      <w:r w:rsidRPr="00541614">
        <w:rPr>
          <w:rFonts w:ascii="Times New Roman" w:hAnsi="Times New Roman" w:cs="Times New Roman"/>
          <w:color w:val="000000"/>
          <w:sz w:val="28"/>
          <w:szCs w:val="28"/>
        </w:rPr>
        <w:softHyphen/>
        <w:t>virliği, Yönetim Kurulu Şube Müdürlüğü, Müşavirlik, Başuzmanlık, Özel Kalem Müdürlüğü ve 12 Daire Başkanlığı ile bu Daire Başkanlıklarına bağlı Şube Müdürlüklerinden oluşmaktadır.</w:t>
      </w:r>
    </w:p>
    <w:p w:rsidR="00CA20B1" w:rsidRPr="00541614" w:rsidRDefault="00CA20B1" w:rsidP="00CA20B1">
      <w:pPr>
        <w:autoSpaceDE w:val="0"/>
        <w:autoSpaceDN w:val="0"/>
        <w:adjustRightInd w:val="0"/>
        <w:spacing w:after="0" w:line="241" w:lineRule="atLeast"/>
        <w:ind w:firstLine="708"/>
        <w:rPr>
          <w:rFonts w:ascii="Times New Roman" w:hAnsi="Times New Roman" w:cs="Times New Roman"/>
          <w:color w:val="000000"/>
          <w:sz w:val="28"/>
          <w:szCs w:val="28"/>
        </w:rPr>
      </w:pPr>
    </w:p>
    <w:p w:rsidR="00CA20B1" w:rsidRPr="00541614" w:rsidRDefault="00CA20B1" w:rsidP="00CA20B1">
      <w:pPr>
        <w:autoSpaceDE w:val="0"/>
        <w:autoSpaceDN w:val="0"/>
        <w:adjustRightInd w:val="0"/>
        <w:spacing w:after="0" w:line="241" w:lineRule="atLeast"/>
        <w:ind w:firstLine="708"/>
        <w:jc w:val="both"/>
        <w:rPr>
          <w:rFonts w:ascii="Times New Roman" w:hAnsi="Times New Roman" w:cs="Times New Roman"/>
          <w:color w:val="000000"/>
          <w:sz w:val="28"/>
          <w:szCs w:val="28"/>
        </w:rPr>
      </w:pPr>
      <w:r w:rsidRPr="00541614">
        <w:rPr>
          <w:rFonts w:ascii="Times New Roman" w:hAnsi="Times New Roman" w:cs="Times New Roman"/>
          <w:color w:val="000000"/>
          <w:sz w:val="28"/>
          <w:szCs w:val="28"/>
        </w:rPr>
        <w:t>Taşra Teşkilatı; 46 Yaş Çay İşleme Fabrikası, 8 Pazarlama Bölge Müdürlüğü, 1 Pazarlama ve Üretim Bölge Müdürlüğü, Çay Paketleme Fabrikası, Atatürk Çay ve Bahçe Kültürleri Araştırma Enstitüsü, Anatamir Fabrikası ve Ankara İrtibat Müdürlüğü’nden oluşmaktadır.</w:t>
      </w:r>
    </w:p>
    <w:p w:rsidR="00CA20B1" w:rsidRPr="00541614" w:rsidRDefault="00CA20B1" w:rsidP="00CA20B1">
      <w:pPr>
        <w:autoSpaceDE w:val="0"/>
        <w:autoSpaceDN w:val="0"/>
        <w:adjustRightInd w:val="0"/>
        <w:spacing w:after="0" w:line="241" w:lineRule="atLeast"/>
        <w:ind w:firstLine="708"/>
        <w:jc w:val="both"/>
        <w:rPr>
          <w:rFonts w:ascii="Times New Roman" w:hAnsi="Times New Roman" w:cs="Times New Roman"/>
          <w:color w:val="000000"/>
          <w:sz w:val="28"/>
          <w:szCs w:val="28"/>
        </w:rPr>
      </w:pPr>
      <w:r w:rsidRPr="00541614">
        <w:rPr>
          <w:rFonts w:ascii="Times New Roman" w:hAnsi="Times New Roman" w:cs="Times New Roman"/>
          <w:color w:val="000000"/>
          <w:sz w:val="28"/>
          <w:szCs w:val="28"/>
        </w:rPr>
        <w:t xml:space="preserve"> </w:t>
      </w:r>
    </w:p>
    <w:p w:rsidR="00CA20B1" w:rsidRPr="00541614" w:rsidRDefault="00CA20B1" w:rsidP="00CA20B1">
      <w:pPr>
        <w:autoSpaceDE w:val="0"/>
        <w:autoSpaceDN w:val="0"/>
        <w:adjustRightInd w:val="0"/>
        <w:spacing w:after="0" w:line="241" w:lineRule="atLeast"/>
        <w:ind w:firstLine="708"/>
        <w:rPr>
          <w:rFonts w:ascii="Times New Roman" w:hAnsi="Times New Roman" w:cs="Times New Roman"/>
          <w:color w:val="000000"/>
          <w:sz w:val="28"/>
          <w:szCs w:val="28"/>
        </w:rPr>
      </w:pPr>
      <w:r w:rsidRPr="00541614">
        <w:rPr>
          <w:rFonts w:ascii="Times New Roman" w:hAnsi="Times New Roman" w:cs="Times New Roman"/>
          <w:color w:val="000000"/>
          <w:sz w:val="28"/>
          <w:szCs w:val="28"/>
        </w:rPr>
        <w:t xml:space="preserve">Yurt Dışı Teşkilatı; Yurt dışında temsilciliği açılmamıştır. </w:t>
      </w:r>
    </w:p>
    <w:p w:rsidR="00CA20B1" w:rsidRPr="00541614" w:rsidRDefault="00CA20B1" w:rsidP="00CA20B1">
      <w:pPr>
        <w:autoSpaceDE w:val="0"/>
        <w:autoSpaceDN w:val="0"/>
        <w:adjustRightInd w:val="0"/>
        <w:spacing w:after="0" w:line="241" w:lineRule="atLeast"/>
        <w:ind w:firstLine="708"/>
        <w:rPr>
          <w:rFonts w:ascii="Times New Roman" w:hAnsi="Times New Roman" w:cs="Times New Roman"/>
          <w:color w:val="000000"/>
          <w:sz w:val="28"/>
          <w:szCs w:val="28"/>
        </w:rPr>
      </w:pPr>
    </w:p>
    <w:p w:rsidR="00CA20B1" w:rsidRPr="00541614" w:rsidRDefault="00CA20B1" w:rsidP="00CA20B1">
      <w:pPr>
        <w:autoSpaceDE w:val="0"/>
        <w:autoSpaceDN w:val="0"/>
        <w:adjustRightInd w:val="0"/>
        <w:spacing w:after="0" w:line="241" w:lineRule="atLeast"/>
        <w:ind w:firstLine="708"/>
        <w:rPr>
          <w:rFonts w:ascii="Times New Roman" w:hAnsi="Times New Roman" w:cs="Times New Roman"/>
          <w:color w:val="000000"/>
          <w:sz w:val="28"/>
          <w:szCs w:val="28"/>
        </w:rPr>
      </w:pPr>
      <w:r w:rsidRPr="00541614">
        <w:rPr>
          <w:rFonts w:ascii="Times New Roman" w:hAnsi="Times New Roman" w:cs="Times New Roman"/>
          <w:color w:val="000000"/>
          <w:sz w:val="28"/>
          <w:szCs w:val="28"/>
        </w:rPr>
        <w:t>Çaykur, 46 Yaş Çay İşleme Fabrikası, 1 Çay Paketleme Fabrikası, 1 Pazarlama ve Üretim Bölge Müdürlüğü, 8 Pazarla</w:t>
      </w:r>
      <w:r w:rsidRPr="00541614">
        <w:rPr>
          <w:rFonts w:ascii="Times New Roman" w:hAnsi="Times New Roman" w:cs="Times New Roman"/>
          <w:color w:val="000000"/>
          <w:sz w:val="28"/>
          <w:szCs w:val="28"/>
        </w:rPr>
        <w:softHyphen/>
        <w:t>ma Bölge Müdürlüğü, Anatamir Fabrikası, Atatürk Çay ve Bahçe Kültürleri Araştırma Enstitüsü Müdürlüğü, 11.069 çalışanı ve 9.020 ton/gün yaş çay işleme kapasitesi ile Türkiye çay sektörünün en büyük ve lider kuruluşudur.</w:t>
      </w:r>
    </w:p>
    <w:p w:rsidR="00CA20B1" w:rsidRPr="00541614" w:rsidRDefault="00CA20B1" w:rsidP="00CA20B1">
      <w:pPr>
        <w:autoSpaceDE w:val="0"/>
        <w:autoSpaceDN w:val="0"/>
        <w:adjustRightInd w:val="0"/>
        <w:spacing w:after="0" w:line="241" w:lineRule="atLeast"/>
        <w:rPr>
          <w:rFonts w:ascii="Times New Roman" w:hAnsi="Times New Roman" w:cs="Times New Roman"/>
          <w:color w:val="000000"/>
          <w:sz w:val="28"/>
          <w:szCs w:val="28"/>
        </w:rPr>
      </w:pPr>
      <w:r w:rsidRPr="00541614">
        <w:rPr>
          <w:rFonts w:ascii="Times New Roman" w:hAnsi="Times New Roman" w:cs="Times New Roman"/>
          <w:color w:val="000000"/>
          <w:sz w:val="28"/>
          <w:szCs w:val="28"/>
        </w:rPr>
        <w:t>Bölgede üretilen yaş çay ürününün yıllara göre değişmekle birlikte yaklaşık %50-55´i Çaykur tarafından satın alınmaktadır. Çaykur´un yurt içi kuru çay piyasasındaki pazar payı ise yaklaşık %45-50 ‘dir</w:t>
      </w:r>
    </w:p>
    <w:p w:rsidR="00CA20B1" w:rsidRPr="00541614" w:rsidRDefault="00CA20B1" w:rsidP="00CA20B1">
      <w:pPr>
        <w:autoSpaceDE w:val="0"/>
        <w:autoSpaceDN w:val="0"/>
        <w:adjustRightInd w:val="0"/>
        <w:spacing w:after="0" w:line="241" w:lineRule="atLeast"/>
        <w:rPr>
          <w:rFonts w:ascii="Times New Roman" w:hAnsi="Times New Roman" w:cs="Times New Roman"/>
          <w:color w:val="000000"/>
          <w:sz w:val="28"/>
          <w:szCs w:val="28"/>
        </w:rPr>
      </w:pPr>
    </w:p>
    <w:p w:rsidR="00CA20B1" w:rsidRPr="00541614" w:rsidRDefault="00CA20B1" w:rsidP="00CA20B1">
      <w:pPr>
        <w:autoSpaceDE w:val="0"/>
        <w:autoSpaceDN w:val="0"/>
        <w:adjustRightInd w:val="0"/>
        <w:spacing w:after="0" w:line="241" w:lineRule="atLeast"/>
        <w:ind w:firstLine="708"/>
        <w:rPr>
          <w:rFonts w:ascii="Times New Roman" w:hAnsi="Times New Roman" w:cs="Times New Roman"/>
          <w:color w:val="000000"/>
          <w:sz w:val="28"/>
          <w:szCs w:val="28"/>
        </w:rPr>
      </w:pPr>
      <w:r w:rsidRPr="00541614">
        <w:rPr>
          <w:rFonts w:ascii="Times New Roman" w:hAnsi="Times New Roman" w:cs="Times New Roman"/>
          <w:color w:val="000000"/>
          <w:sz w:val="28"/>
          <w:szCs w:val="28"/>
        </w:rPr>
        <w:t>Çay İşletmeleri Genel Müdürlüğü (ÇAY-KUR), 8/6/1984 tarih ve 233 sayılı Kamu İktisadi Teşebbüsleri Hakkında Kanun Hükmünde Kararname hükümlerine tabi, tüzel kişiliğe sahip, faaliyetlerinde özerk ve sorumluluğu sermayesi ile sınırlı bir İktisadi Devlet Teşekkülüdür.</w:t>
      </w:r>
    </w:p>
    <w:p w:rsidR="00CA20B1" w:rsidRPr="00541614" w:rsidRDefault="00CA20B1" w:rsidP="00CA20B1">
      <w:pPr>
        <w:autoSpaceDE w:val="0"/>
        <w:autoSpaceDN w:val="0"/>
        <w:adjustRightInd w:val="0"/>
        <w:spacing w:after="0" w:line="241" w:lineRule="atLeast"/>
        <w:ind w:firstLine="708"/>
        <w:rPr>
          <w:rFonts w:ascii="Times New Roman" w:hAnsi="Times New Roman" w:cs="Times New Roman"/>
          <w:color w:val="000000"/>
          <w:sz w:val="28"/>
          <w:szCs w:val="28"/>
        </w:rPr>
      </w:pPr>
    </w:p>
    <w:p w:rsidR="00CA20B1" w:rsidRPr="00541614" w:rsidRDefault="00CA20B1" w:rsidP="00CA20B1">
      <w:pPr>
        <w:autoSpaceDE w:val="0"/>
        <w:autoSpaceDN w:val="0"/>
        <w:adjustRightInd w:val="0"/>
        <w:spacing w:after="0" w:line="241" w:lineRule="atLeast"/>
        <w:ind w:firstLine="708"/>
        <w:rPr>
          <w:rFonts w:ascii="Times New Roman" w:hAnsi="Times New Roman" w:cs="Times New Roman"/>
          <w:color w:val="000000"/>
          <w:sz w:val="28"/>
          <w:szCs w:val="28"/>
        </w:rPr>
      </w:pPr>
      <w:r w:rsidRPr="00541614">
        <w:rPr>
          <w:rFonts w:ascii="Times New Roman" w:hAnsi="Times New Roman" w:cs="Times New Roman"/>
          <w:color w:val="000000"/>
          <w:sz w:val="28"/>
          <w:szCs w:val="28"/>
        </w:rPr>
        <w:t>Teşekkülün amaç ve faaliyet konuları; 20/12/1996 tarih ve 22853 sayılı Resmi Gazetede yayımlanan Ana Statüsünde belir</w:t>
      </w:r>
      <w:r w:rsidRPr="00541614">
        <w:rPr>
          <w:rFonts w:ascii="Times New Roman" w:hAnsi="Times New Roman" w:cs="Times New Roman"/>
          <w:color w:val="000000"/>
          <w:sz w:val="28"/>
          <w:szCs w:val="28"/>
        </w:rPr>
        <w:softHyphen/>
        <w:t>tilmiştir. Teşekkülün faaliyet konuları, Teşekkülün yetki, görev ve sorumluluklarını belirlemekte olup; Teşekkül, faaliyet konularının yerine getirilmesi için gerekli hususlarda yetkili, görevli ve sorumludur.</w:t>
      </w:r>
    </w:p>
    <w:p w:rsidR="00656712" w:rsidRDefault="00656712" w:rsidP="00DB6A89">
      <w:pPr>
        <w:tabs>
          <w:tab w:val="left" w:pos="6030"/>
        </w:tabs>
        <w:autoSpaceDE w:val="0"/>
        <w:autoSpaceDN w:val="0"/>
        <w:adjustRightInd w:val="0"/>
        <w:spacing w:after="0" w:line="241" w:lineRule="atLeast"/>
        <w:rPr>
          <w:rFonts w:ascii="Times New Roman" w:hAnsi="Times New Roman" w:cs="Times New Roman"/>
          <w:color w:val="000000"/>
          <w:sz w:val="48"/>
          <w:szCs w:val="48"/>
          <w:highlight w:val="cyan"/>
        </w:rPr>
      </w:pPr>
    </w:p>
    <w:p w:rsidR="002D5345" w:rsidRDefault="00330794" w:rsidP="007A6D43">
      <w:pPr>
        <w:ind w:firstLine="708"/>
        <w:jc w:val="both"/>
        <w:rPr>
          <w:rFonts w:ascii="Times New Roman" w:hAnsi="Times New Roman" w:cs="Times New Roman"/>
          <w:sz w:val="23"/>
          <w:szCs w:val="23"/>
        </w:rPr>
      </w:pPr>
      <w:r>
        <w:rPr>
          <w:noProof/>
          <w:lang w:eastAsia="tr-TR"/>
        </w:rPr>
        <w:lastRenderedPageBreak/>
        <w:drawing>
          <wp:inline distT="0" distB="0" distL="0" distR="0">
            <wp:extent cx="10113161" cy="6133465"/>
            <wp:effectExtent l="8572" t="0" r="0" b="0"/>
            <wp:docPr id="4" name="Resim 4" descr="http://caykur.gov.tr/uploads/ana%20organizas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ykur.gov.tr/uploads/ana%20organizasy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10222593" cy="6199833"/>
                    </a:xfrm>
                    <a:prstGeom prst="rect">
                      <a:avLst/>
                    </a:prstGeom>
                    <a:noFill/>
                    <a:ln>
                      <a:noFill/>
                    </a:ln>
                  </pic:spPr>
                </pic:pic>
              </a:graphicData>
            </a:graphic>
          </wp:inline>
        </w:drawing>
      </w:r>
    </w:p>
    <w:p w:rsidR="00925F5C" w:rsidRDefault="00FF2E3F" w:rsidP="00925F5C">
      <w:pPr>
        <w:ind w:firstLine="708"/>
        <w:jc w:val="both"/>
        <w:rPr>
          <w:rStyle w:val="A8"/>
        </w:rPr>
      </w:pPr>
      <w:r w:rsidRPr="007D3C7A">
        <w:rPr>
          <w:rStyle w:val="A6"/>
          <w:highlight w:val="cyan"/>
        </w:rPr>
        <w:lastRenderedPageBreak/>
        <w:t>F</w:t>
      </w:r>
      <w:r w:rsidRPr="007D3C7A">
        <w:rPr>
          <w:rStyle w:val="A8"/>
          <w:highlight w:val="cyan"/>
        </w:rPr>
        <w:t xml:space="preserve">aaliyet </w:t>
      </w:r>
      <w:r w:rsidRPr="007D3C7A">
        <w:rPr>
          <w:rStyle w:val="A6"/>
          <w:highlight w:val="cyan"/>
        </w:rPr>
        <w:t>K</w:t>
      </w:r>
      <w:r w:rsidRPr="007D3C7A">
        <w:rPr>
          <w:rStyle w:val="A8"/>
          <w:highlight w:val="cyan"/>
        </w:rPr>
        <w:t>onuları</w:t>
      </w:r>
    </w:p>
    <w:p w:rsidR="0090231A" w:rsidRPr="009E435B" w:rsidRDefault="00BB5996" w:rsidP="00925F5C">
      <w:pPr>
        <w:ind w:firstLine="708"/>
        <w:jc w:val="both"/>
      </w:pPr>
      <w:r w:rsidRPr="009E435B">
        <w:rPr>
          <w:rFonts w:ascii="Times New Roman" w:hAnsi="Times New Roman" w:cs="Times New Roman"/>
          <w:color w:val="000000"/>
        </w:rPr>
        <w:t>Teşekkülün amaç ve faaliyet konuları, Ana Statüsünün değişik 4 üncü maddesinde şu şekilde belirtilmiştir: “Türkiye’nin tarım politikasına uygun olarak çay ziraatını geliştirmek, ekonomik gereklilik, kârlılık ve verimlilik ilkeleri doğrultusunda; sermaye birikimine yardım ederek yatırım kaynağı yaratmak, serbest piyasa şartlarında en çok faydayı temin etmek, gerekli hammadde temini ile her türlü çay ürünü üretmek, pazarlamak, ithal ve ihraç etmek, iç ve dış pazarlarda Teşekkülün rekabet gücünü artırmaya yönelik olarak ilişkili ve yan ürünlerde gerek ve fayda görülen her türlü faaliyetlerde bulunmak amaçlarıy</w:t>
      </w:r>
      <w:r w:rsidRPr="009E435B">
        <w:rPr>
          <w:rFonts w:ascii="Times New Roman" w:hAnsi="Times New Roman" w:cs="Times New Roman"/>
          <w:color w:val="000000"/>
        </w:rPr>
        <w:softHyphen/>
        <w:t>la teşkil olunan ÇAY-KUR’un faaliyet konuları aşağıda gösterilmiştir.</w:t>
      </w:r>
    </w:p>
    <w:p w:rsidR="00BB5996" w:rsidRPr="009E435B" w:rsidRDefault="00BB5996" w:rsidP="00BB5996">
      <w:pPr>
        <w:pStyle w:val="Pa0"/>
        <w:numPr>
          <w:ilvl w:val="0"/>
          <w:numId w:val="1"/>
        </w:numPr>
        <w:rPr>
          <w:rFonts w:ascii="Times New Roman" w:hAnsi="Times New Roman" w:cs="Times New Roman"/>
          <w:color w:val="000000"/>
        </w:rPr>
      </w:pPr>
      <w:r w:rsidRPr="009E435B">
        <w:rPr>
          <w:rFonts w:ascii="Times New Roman" w:hAnsi="Times New Roman" w:cs="Times New Roman"/>
          <w:color w:val="000000"/>
        </w:rPr>
        <w:t>İşletmeye uygun nitelikteki yaş çay yapraklarını satın almak, kuru çay üretmek ve/veya ürettirmek.</w:t>
      </w:r>
    </w:p>
    <w:p w:rsidR="00BB5996" w:rsidRPr="009E435B" w:rsidRDefault="00BB5996" w:rsidP="00BB5996">
      <w:pPr>
        <w:pStyle w:val="Default"/>
        <w:rPr>
          <w:rFonts w:ascii="Times New Roman" w:hAnsi="Times New Roman" w:cs="Times New Roman"/>
        </w:rPr>
      </w:pPr>
    </w:p>
    <w:p w:rsidR="00BB5996" w:rsidRPr="009E435B" w:rsidRDefault="0090231A" w:rsidP="00BB5996">
      <w:pPr>
        <w:pStyle w:val="Pa0"/>
        <w:rPr>
          <w:rFonts w:ascii="Times New Roman" w:hAnsi="Times New Roman" w:cs="Times New Roman"/>
          <w:color w:val="000000"/>
        </w:rPr>
      </w:pPr>
      <w:r w:rsidRPr="009E435B">
        <w:rPr>
          <w:rFonts w:ascii="Times New Roman" w:hAnsi="Times New Roman" w:cs="Times New Roman"/>
          <w:color w:val="000000"/>
        </w:rPr>
        <w:t xml:space="preserve">       </w:t>
      </w:r>
      <w:r w:rsidR="00BB5996" w:rsidRPr="009E435B">
        <w:rPr>
          <w:rFonts w:ascii="Times New Roman" w:hAnsi="Times New Roman" w:cs="Times New Roman"/>
          <w:color w:val="000000"/>
        </w:rPr>
        <w:t>b) Satın alınan çay yapraklarını işlemek ve değerlendirmek için teknolojik faaliyette bulunmak.</w:t>
      </w:r>
    </w:p>
    <w:p w:rsidR="00BB5996" w:rsidRPr="009E435B" w:rsidRDefault="00BB5996" w:rsidP="00BB5996">
      <w:pPr>
        <w:pStyle w:val="Default"/>
        <w:rPr>
          <w:rFonts w:ascii="Times New Roman" w:hAnsi="Times New Roman" w:cs="Times New Roman"/>
        </w:rPr>
      </w:pPr>
    </w:p>
    <w:p w:rsidR="00BB5996" w:rsidRPr="009E435B" w:rsidRDefault="00BB5996" w:rsidP="00BB5996">
      <w:pPr>
        <w:pStyle w:val="Pa0"/>
        <w:rPr>
          <w:rFonts w:ascii="Times New Roman" w:hAnsi="Times New Roman" w:cs="Times New Roman"/>
          <w:color w:val="000000"/>
        </w:rPr>
      </w:pPr>
      <w:r w:rsidRPr="009E435B">
        <w:rPr>
          <w:rFonts w:ascii="Times New Roman" w:hAnsi="Times New Roman" w:cs="Times New Roman"/>
          <w:color w:val="000000"/>
        </w:rPr>
        <w:t>c) Ürettiği veya ithal ettiği kuru çayların iç ve dış pazar isteklerine uygun olarak harmanlanmasını, paketlenmesini ve pazarlanmasını sağlamak.</w:t>
      </w:r>
    </w:p>
    <w:p w:rsidR="00BB5996" w:rsidRPr="009E435B" w:rsidRDefault="00BB5996" w:rsidP="00BB5996">
      <w:pPr>
        <w:pStyle w:val="Default"/>
        <w:rPr>
          <w:rFonts w:ascii="Times New Roman" w:hAnsi="Times New Roman" w:cs="Times New Roman"/>
        </w:rPr>
      </w:pPr>
    </w:p>
    <w:p w:rsidR="00BB5996" w:rsidRPr="009E435B" w:rsidRDefault="00BB5996" w:rsidP="00BB5996">
      <w:pPr>
        <w:pStyle w:val="Pa0"/>
        <w:rPr>
          <w:rFonts w:ascii="Times New Roman" w:hAnsi="Times New Roman" w:cs="Times New Roman"/>
          <w:color w:val="000000"/>
        </w:rPr>
      </w:pPr>
      <w:r w:rsidRPr="009E435B">
        <w:rPr>
          <w:rFonts w:ascii="Times New Roman" w:hAnsi="Times New Roman" w:cs="Times New Roman"/>
          <w:color w:val="000000"/>
        </w:rPr>
        <w:t>ç) (a), (b) ve (c) bentlerindeki faaliyetlerle ilgili olarak;</w:t>
      </w:r>
    </w:p>
    <w:p w:rsidR="0090231A" w:rsidRPr="009E435B" w:rsidRDefault="0090231A" w:rsidP="0090231A">
      <w:pPr>
        <w:pStyle w:val="Default"/>
        <w:rPr>
          <w:rFonts w:ascii="Times New Roman" w:hAnsi="Times New Roman" w:cs="Times New Roman"/>
        </w:rPr>
      </w:pPr>
    </w:p>
    <w:p w:rsidR="00BB5996" w:rsidRPr="009E435B" w:rsidRDefault="00BB5996" w:rsidP="00BB5996">
      <w:pPr>
        <w:pStyle w:val="Pa0"/>
        <w:rPr>
          <w:rFonts w:ascii="Times New Roman" w:hAnsi="Times New Roman" w:cs="Times New Roman"/>
          <w:color w:val="000000"/>
        </w:rPr>
      </w:pPr>
      <w:r w:rsidRPr="009E435B">
        <w:rPr>
          <w:rFonts w:ascii="Times New Roman" w:hAnsi="Times New Roman" w:cs="Times New Roman"/>
          <w:color w:val="000000"/>
        </w:rPr>
        <w:t>1) Gerekli tesisleri kurmak, kiralamak ve işletmek.</w:t>
      </w:r>
    </w:p>
    <w:p w:rsidR="0090231A" w:rsidRPr="009E435B" w:rsidRDefault="0090231A" w:rsidP="0090231A">
      <w:pPr>
        <w:pStyle w:val="Default"/>
        <w:rPr>
          <w:rFonts w:ascii="Times New Roman" w:hAnsi="Times New Roman" w:cs="Times New Roman"/>
        </w:rPr>
      </w:pPr>
    </w:p>
    <w:p w:rsidR="00BB5996" w:rsidRPr="009E435B" w:rsidRDefault="00BB5996" w:rsidP="00BB5996">
      <w:pPr>
        <w:pStyle w:val="Pa0"/>
        <w:rPr>
          <w:rFonts w:ascii="Times New Roman" w:hAnsi="Times New Roman" w:cs="Times New Roman"/>
          <w:color w:val="000000"/>
        </w:rPr>
      </w:pPr>
      <w:r w:rsidRPr="009E435B">
        <w:rPr>
          <w:rFonts w:ascii="Times New Roman" w:hAnsi="Times New Roman" w:cs="Times New Roman"/>
          <w:color w:val="000000"/>
        </w:rPr>
        <w:t>2) Üretim faaliyetlerinden doğan yan ürünleri değerlendirmek ve yardımcı maddeler üretmek, bitkisel çaylar, soğuk çay, kafein, ekstrakt ile diğer ilişkili ve yan sektörlere ait ürünlerin üretimini ve pazarlamasını yapmak ve/veya yaptırmak.</w:t>
      </w:r>
    </w:p>
    <w:p w:rsidR="0090231A" w:rsidRPr="009E435B" w:rsidRDefault="0090231A" w:rsidP="0090231A">
      <w:pPr>
        <w:pStyle w:val="Default"/>
        <w:rPr>
          <w:rFonts w:ascii="Times New Roman" w:hAnsi="Times New Roman" w:cs="Times New Roman"/>
        </w:rPr>
      </w:pPr>
    </w:p>
    <w:p w:rsidR="00BB5996" w:rsidRPr="009E435B" w:rsidRDefault="00BB5996" w:rsidP="00BB5996">
      <w:pPr>
        <w:pStyle w:val="Pa0"/>
        <w:rPr>
          <w:rFonts w:ascii="Times New Roman" w:hAnsi="Times New Roman" w:cs="Times New Roman"/>
          <w:color w:val="000000"/>
        </w:rPr>
      </w:pPr>
      <w:r w:rsidRPr="009E435B">
        <w:rPr>
          <w:rFonts w:ascii="Times New Roman" w:hAnsi="Times New Roman" w:cs="Times New Roman"/>
          <w:color w:val="000000"/>
        </w:rPr>
        <w:t>3) Çay ürününün kalite ve veriminin ve işletme tekniğinin geliştirilmesi için gerekli araştırmaları yapmak, müessese ve labo</w:t>
      </w:r>
      <w:r w:rsidRPr="009E435B">
        <w:rPr>
          <w:rFonts w:ascii="Times New Roman" w:hAnsi="Times New Roman" w:cs="Times New Roman"/>
          <w:color w:val="000000"/>
        </w:rPr>
        <w:softHyphen/>
        <w:t>ratuvarlar kurmak, işletmek.</w:t>
      </w:r>
    </w:p>
    <w:p w:rsidR="0090231A" w:rsidRPr="009E435B" w:rsidRDefault="0090231A" w:rsidP="0090231A">
      <w:pPr>
        <w:pStyle w:val="Default"/>
        <w:rPr>
          <w:rFonts w:ascii="Times New Roman" w:hAnsi="Times New Roman" w:cs="Times New Roman"/>
        </w:rPr>
      </w:pPr>
    </w:p>
    <w:p w:rsidR="00BB5996" w:rsidRPr="009E435B" w:rsidRDefault="00BB5996" w:rsidP="00BB5996">
      <w:pPr>
        <w:pStyle w:val="Pa0"/>
        <w:rPr>
          <w:rFonts w:ascii="Times New Roman" w:hAnsi="Times New Roman" w:cs="Times New Roman"/>
          <w:color w:val="000000"/>
        </w:rPr>
      </w:pPr>
      <w:r w:rsidRPr="009E435B">
        <w:rPr>
          <w:rFonts w:ascii="Times New Roman" w:hAnsi="Times New Roman" w:cs="Times New Roman"/>
          <w:color w:val="000000"/>
        </w:rPr>
        <w:t>4) Gerekli madde ve araçları tedarik etmek.</w:t>
      </w:r>
    </w:p>
    <w:p w:rsidR="0090231A" w:rsidRPr="009E435B" w:rsidRDefault="0090231A" w:rsidP="0090231A">
      <w:pPr>
        <w:pStyle w:val="Default"/>
        <w:rPr>
          <w:rFonts w:ascii="Times New Roman" w:hAnsi="Times New Roman" w:cs="Times New Roman"/>
        </w:rPr>
      </w:pPr>
    </w:p>
    <w:p w:rsidR="00BB5996" w:rsidRPr="009E435B" w:rsidRDefault="00BB5996" w:rsidP="00BB5996">
      <w:pPr>
        <w:pStyle w:val="Pa0"/>
        <w:rPr>
          <w:rFonts w:ascii="Times New Roman" w:hAnsi="Times New Roman" w:cs="Times New Roman"/>
          <w:color w:val="000000"/>
        </w:rPr>
      </w:pPr>
      <w:r w:rsidRPr="009E435B">
        <w:rPr>
          <w:rFonts w:ascii="Times New Roman" w:hAnsi="Times New Roman" w:cs="Times New Roman"/>
          <w:color w:val="000000"/>
        </w:rPr>
        <w:t>5) Ticaretle iştigal etmek, ihracat ve ithalat yapmak.</w:t>
      </w:r>
    </w:p>
    <w:p w:rsidR="0090231A" w:rsidRPr="009E435B" w:rsidRDefault="0090231A" w:rsidP="0090231A">
      <w:pPr>
        <w:pStyle w:val="Default"/>
        <w:rPr>
          <w:rFonts w:ascii="Times New Roman" w:hAnsi="Times New Roman" w:cs="Times New Roman"/>
        </w:rPr>
      </w:pPr>
    </w:p>
    <w:p w:rsidR="00BB5996" w:rsidRPr="009E435B" w:rsidRDefault="00BB5996" w:rsidP="00BB5996">
      <w:pPr>
        <w:pStyle w:val="Pa0"/>
        <w:rPr>
          <w:rFonts w:ascii="Times New Roman" w:hAnsi="Times New Roman" w:cs="Times New Roman"/>
          <w:color w:val="000000"/>
        </w:rPr>
      </w:pPr>
      <w:r w:rsidRPr="009E435B">
        <w:rPr>
          <w:rFonts w:ascii="Times New Roman" w:hAnsi="Times New Roman" w:cs="Times New Roman"/>
          <w:color w:val="000000"/>
        </w:rPr>
        <w:t>6) Çay eksperlerinin yetiştirilmesi için gerekli önlemleri almak.</w:t>
      </w:r>
    </w:p>
    <w:p w:rsidR="0090231A" w:rsidRPr="009E435B" w:rsidRDefault="0090231A" w:rsidP="0090231A">
      <w:pPr>
        <w:pStyle w:val="Default"/>
        <w:rPr>
          <w:rFonts w:ascii="Times New Roman" w:hAnsi="Times New Roman" w:cs="Times New Roman"/>
        </w:rPr>
      </w:pPr>
    </w:p>
    <w:p w:rsidR="00BB5996" w:rsidRPr="009E435B" w:rsidRDefault="00BB5996" w:rsidP="00BB5996">
      <w:pPr>
        <w:pStyle w:val="Pa0"/>
        <w:rPr>
          <w:rFonts w:ascii="Times New Roman" w:hAnsi="Times New Roman" w:cs="Times New Roman"/>
          <w:color w:val="000000"/>
        </w:rPr>
      </w:pPr>
      <w:r w:rsidRPr="009E435B">
        <w:rPr>
          <w:rFonts w:ascii="Times New Roman" w:hAnsi="Times New Roman" w:cs="Times New Roman"/>
          <w:color w:val="000000"/>
        </w:rPr>
        <w:t>7) Teşekkülün ihtiyacı için her türlü taşınır ve taşınmaz mal edinmek, kamulaştırma yapmak, ayni, sınai ve ticari haklar tesis etmek, bunlar üzerinde tasarrufta bulunmak.</w:t>
      </w:r>
    </w:p>
    <w:p w:rsidR="0090231A" w:rsidRPr="009E435B" w:rsidRDefault="0090231A" w:rsidP="0090231A">
      <w:pPr>
        <w:pStyle w:val="Default"/>
        <w:rPr>
          <w:rFonts w:ascii="Times New Roman" w:hAnsi="Times New Roman" w:cs="Times New Roman"/>
        </w:rPr>
      </w:pPr>
    </w:p>
    <w:p w:rsidR="00BB5996" w:rsidRPr="009E435B" w:rsidRDefault="00BB5996" w:rsidP="00BB5996">
      <w:pPr>
        <w:pStyle w:val="Pa0"/>
        <w:rPr>
          <w:rFonts w:ascii="Times New Roman" w:hAnsi="Times New Roman" w:cs="Times New Roman"/>
          <w:color w:val="000000"/>
        </w:rPr>
      </w:pPr>
      <w:r w:rsidRPr="009E435B">
        <w:rPr>
          <w:rFonts w:ascii="Times New Roman" w:hAnsi="Times New Roman" w:cs="Times New Roman"/>
          <w:color w:val="000000"/>
        </w:rPr>
        <w:t>8) Mevzuat uyarınca verilen diğer görevleri yerine getirmek.</w:t>
      </w:r>
    </w:p>
    <w:p w:rsidR="0090231A" w:rsidRPr="009E435B" w:rsidRDefault="0090231A" w:rsidP="0090231A">
      <w:pPr>
        <w:pStyle w:val="Default"/>
        <w:rPr>
          <w:rFonts w:ascii="Times New Roman" w:hAnsi="Times New Roman" w:cs="Times New Roman"/>
        </w:rPr>
      </w:pPr>
    </w:p>
    <w:p w:rsidR="00BB5996" w:rsidRPr="009E435B" w:rsidRDefault="00BB5996" w:rsidP="00BB5996">
      <w:pPr>
        <w:pStyle w:val="Pa0"/>
        <w:rPr>
          <w:rFonts w:ascii="Times New Roman" w:hAnsi="Times New Roman" w:cs="Times New Roman"/>
          <w:color w:val="000000"/>
        </w:rPr>
      </w:pPr>
      <w:r w:rsidRPr="009E435B">
        <w:rPr>
          <w:rFonts w:ascii="Times New Roman" w:hAnsi="Times New Roman" w:cs="Times New Roman"/>
          <w:color w:val="000000"/>
        </w:rPr>
        <w:t>d) (Ek:RG-12/2/2015-29265)(1) Firmalarla lisans, teknik beceri (know-how) ve her türlü sınaî mülkiyete dair anlaşmalar yapmak, yurt içinde veya yurt dışında ÇAY-KUR markası, alt markası veya logosunu taşıyan/taşıyacak çayevi ve benzeri işyerleri açmak ve/veya açtırmak, KHK ve ilgili diğer mevzuat hükümleri saklı kalmak kaydıyla kendi faaliyet konusu ile ilgili olarak yurt içinde ve yurt dışında işbirliği ve ortaklık anlaşmaları yapmak, kurulmuş olan şirketlere iştirak etmek veya yeni şirket kurmak, mevzuatı çerçevesinde e-ticaret yoluyla ürünlerini pazarlamak.</w:t>
      </w:r>
    </w:p>
    <w:p w:rsidR="0090231A" w:rsidRPr="009E435B" w:rsidRDefault="0090231A" w:rsidP="0090231A">
      <w:pPr>
        <w:pStyle w:val="Default"/>
        <w:rPr>
          <w:rFonts w:ascii="Times New Roman" w:hAnsi="Times New Roman" w:cs="Times New Roman"/>
        </w:rPr>
      </w:pPr>
    </w:p>
    <w:p w:rsidR="00BB5996" w:rsidRPr="009E435B" w:rsidRDefault="00BB5996" w:rsidP="00BB5996">
      <w:pPr>
        <w:pStyle w:val="Pa0"/>
        <w:rPr>
          <w:rFonts w:ascii="Times New Roman" w:hAnsi="Times New Roman" w:cs="Times New Roman"/>
          <w:color w:val="000000"/>
        </w:rPr>
      </w:pPr>
      <w:r w:rsidRPr="009E435B">
        <w:rPr>
          <w:rFonts w:ascii="Times New Roman" w:hAnsi="Times New Roman" w:cs="Times New Roman"/>
          <w:color w:val="000000"/>
        </w:rPr>
        <w:t>e) Kurulmuş ve kurulacak küçük ve orta büyüklükteki özel kuruluşlara idari ve teknik alanlarda rehberlik yapmak.</w:t>
      </w:r>
    </w:p>
    <w:p w:rsidR="00BB5996" w:rsidRPr="009E435B" w:rsidRDefault="00BB5996" w:rsidP="00BB5996">
      <w:pPr>
        <w:ind w:firstLine="708"/>
        <w:jc w:val="both"/>
        <w:rPr>
          <w:rFonts w:ascii="Times New Roman" w:hAnsi="Times New Roman" w:cs="Times New Roman"/>
          <w:sz w:val="24"/>
          <w:szCs w:val="24"/>
        </w:rPr>
      </w:pPr>
      <w:r w:rsidRPr="009E435B">
        <w:rPr>
          <w:rFonts w:ascii="Times New Roman" w:hAnsi="Times New Roman" w:cs="Times New Roman"/>
          <w:color w:val="000000"/>
          <w:sz w:val="24"/>
          <w:szCs w:val="24"/>
        </w:rPr>
        <w:t>ÇAY-KUR bu amaç ve faaliyetlerini doğrudan doğruya ve müessese, bağlı ortaklık, iştirak ve diğer birimleri eliyle yerine getirir. ÇAY-KUR’un amaç ve faaliyet konuları Yüksek Planlama Kurulu kararı ile değiştirilebilir.”</w:t>
      </w:r>
    </w:p>
    <w:p w:rsidR="007D36B7" w:rsidRDefault="007D36B7" w:rsidP="007D36B7">
      <w:pPr>
        <w:autoSpaceDE w:val="0"/>
        <w:autoSpaceDN w:val="0"/>
        <w:adjustRightInd w:val="0"/>
        <w:spacing w:after="0" w:line="241" w:lineRule="atLeast"/>
        <w:rPr>
          <w:rFonts w:ascii="Times New Roman" w:hAnsi="Times New Roman" w:cs="Times New Roman"/>
          <w:color w:val="000000"/>
          <w:sz w:val="48"/>
          <w:szCs w:val="48"/>
        </w:rPr>
      </w:pPr>
      <w:r w:rsidRPr="007D3C7A">
        <w:rPr>
          <w:rFonts w:ascii="Times New Roman" w:hAnsi="Times New Roman" w:cs="Times New Roman"/>
          <w:color w:val="000000"/>
          <w:sz w:val="48"/>
          <w:szCs w:val="48"/>
          <w:highlight w:val="cyan"/>
        </w:rPr>
        <w:lastRenderedPageBreak/>
        <w:t>Mevcut Kaynaklar</w:t>
      </w:r>
    </w:p>
    <w:p w:rsidR="00925F5C" w:rsidRPr="007D36B7" w:rsidRDefault="00925F5C" w:rsidP="007D36B7">
      <w:pPr>
        <w:autoSpaceDE w:val="0"/>
        <w:autoSpaceDN w:val="0"/>
        <w:adjustRightInd w:val="0"/>
        <w:spacing w:after="0" w:line="241" w:lineRule="atLeast"/>
        <w:rPr>
          <w:rFonts w:ascii="Aller" w:hAnsi="Aller" w:cs="Aller"/>
          <w:color w:val="000000"/>
          <w:sz w:val="40"/>
          <w:szCs w:val="40"/>
        </w:rPr>
      </w:pPr>
    </w:p>
    <w:p w:rsidR="007D36B7" w:rsidRPr="00B710E0" w:rsidRDefault="007D36B7" w:rsidP="007D36B7">
      <w:pPr>
        <w:autoSpaceDE w:val="0"/>
        <w:autoSpaceDN w:val="0"/>
        <w:adjustRightInd w:val="0"/>
        <w:spacing w:after="0" w:line="241" w:lineRule="atLeast"/>
        <w:rPr>
          <w:rFonts w:ascii="Times New Roman" w:hAnsi="Times New Roman" w:cs="Times New Roman"/>
          <w:b/>
          <w:i/>
          <w:color w:val="000000"/>
          <w:sz w:val="40"/>
          <w:szCs w:val="40"/>
        </w:rPr>
      </w:pPr>
      <w:r w:rsidRPr="00B710E0">
        <w:rPr>
          <w:rFonts w:ascii="Times New Roman" w:hAnsi="Times New Roman" w:cs="Times New Roman"/>
          <w:b/>
          <w:i/>
          <w:color w:val="000000"/>
          <w:sz w:val="40"/>
          <w:szCs w:val="40"/>
          <w:highlight w:val="green"/>
        </w:rPr>
        <w:t>İnsan Kaynakları</w:t>
      </w:r>
      <w:r w:rsidRPr="00B710E0">
        <w:rPr>
          <w:rFonts w:ascii="Times New Roman" w:hAnsi="Times New Roman" w:cs="Times New Roman"/>
          <w:b/>
          <w:i/>
          <w:color w:val="000000"/>
          <w:sz w:val="40"/>
          <w:szCs w:val="40"/>
        </w:rPr>
        <w:t xml:space="preserve"> </w:t>
      </w:r>
    </w:p>
    <w:p w:rsidR="007D36B7" w:rsidRPr="009E435B" w:rsidRDefault="007D36B7" w:rsidP="007D36B7">
      <w:pPr>
        <w:autoSpaceDE w:val="0"/>
        <w:autoSpaceDN w:val="0"/>
        <w:adjustRightInd w:val="0"/>
        <w:spacing w:after="0" w:line="241" w:lineRule="atLeast"/>
        <w:rPr>
          <w:rFonts w:ascii="Aller" w:hAnsi="Aller" w:cs="Aller"/>
          <w:color w:val="000000"/>
        </w:rPr>
      </w:pPr>
    </w:p>
    <w:p w:rsidR="007D36B7" w:rsidRPr="009E435B" w:rsidRDefault="007D36B7" w:rsidP="007D36B7">
      <w:pPr>
        <w:autoSpaceDE w:val="0"/>
        <w:autoSpaceDN w:val="0"/>
        <w:adjustRightInd w:val="0"/>
        <w:spacing w:after="0" w:line="241" w:lineRule="atLeast"/>
        <w:ind w:firstLine="708"/>
        <w:jc w:val="both"/>
        <w:rPr>
          <w:rFonts w:ascii="Times New Roman" w:hAnsi="Times New Roman" w:cs="Times New Roman"/>
          <w:color w:val="000000"/>
        </w:rPr>
      </w:pPr>
      <w:r w:rsidRPr="009E435B">
        <w:rPr>
          <w:rFonts w:ascii="Times New Roman" w:hAnsi="Times New Roman" w:cs="Times New Roman"/>
          <w:color w:val="000000"/>
        </w:rPr>
        <w:t xml:space="preserve">Teşekkülde 399 sayılı KHK’ nın 3. Maddesine göre hizmetler; memurlar, sözleşmeli personel ve işçi personel eliyle gördürülür. </w:t>
      </w:r>
    </w:p>
    <w:p w:rsidR="007D36B7" w:rsidRPr="009E435B" w:rsidRDefault="007D36B7" w:rsidP="007D36B7">
      <w:pPr>
        <w:autoSpaceDE w:val="0"/>
        <w:autoSpaceDN w:val="0"/>
        <w:adjustRightInd w:val="0"/>
        <w:spacing w:after="0" w:line="241" w:lineRule="atLeast"/>
        <w:jc w:val="both"/>
        <w:rPr>
          <w:rFonts w:ascii="Times New Roman" w:hAnsi="Times New Roman" w:cs="Times New Roman"/>
          <w:color w:val="000000"/>
        </w:rPr>
      </w:pPr>
    </w:p>
    <w:p w:rsidR="007D36B7" w:rsidRPr="009E435B" w:rsidRDefault="007D36B7" w:rsidP="007D36B7">
      <w:pPr>
        <w:autoSpaceDE w:val="0"/>
        <w:autoSpaceDN w:val="0"/>
        <w:adjustRightInd w:val="0"/>
        <w:spacing w:after="0" w:line="241" w:lineRule="atLeast"/>
        <w:ind w:firstLine="708"/>
        <w:jc w:val="both"/>
        <w:rPr>
          <w:rFonts w:ascii="Times New Roman" w:hAnsi="Times New Roman" w:cs="Times New Roman"/>
          <w:color w:val="000000"/>
        </w:rPr>
      </w:pPr>
      <w:r w:rsidRPr="009E435B">
        <w:rPr>
          <w:rFonts w:ascii="Times New Roman" w:hAnsi="Times New Roman" w:cs="Times New Roman"/>
          <w:color w:val="000000"/>
        </w:rPr>
        <w:t xml:space="preserve">Teşekkülün genel idare esaslarına göre yürütülmesi gereken asli ve sürekli görevleri; Genel Müdür, Genel Müdür Yardımcısı, Teftiş Kurulu Başkanı, Hukuk Müşaviri, Daire Başkanları, Bölge Müdürleri, Fabrika Müdürleri, Şube Müdürleri, Müfettiş ve Müfettiş Yardımcıları ile 399 sayılı KHK’ ya ekli I sayılı cetvelde kadro unvanları gösterilen diğer personel eliyle gördürülür. Bunlar hakkında bu kararnamede belirtilen hükümler dışında 657 Sayılı Devlet Memurları Kanunu hükümleri uygulanır. </w:t>
      </w:r>
    </w:p>
    <w:p w:rsidR="007D36B7" w:rsidRPr="009E435B" w:rsidRDefault="007D36B7" w:rsidP="007D36B7">
      <w:pPr>
        <w:autoSpaceDE w:val="0"/>
        <w:autoSpaceDN w:val="0"/>
        <w:adjustRightInd w:val="0"/>
        <w:spacing w:after="0" w:line="241" w:lineRule="atLeast"/>
        <w:jc w:val="both"/>
        <w:rPr>
          <w:rFonts w:ascii="Times New Roman" w:hAnsi="Times New Roman" w:cs="Times New Roman"/>
          <w:color w:val="000000"/>
        </w:rPr>
      </w:pPr>
    </w:p>
    <w:p w:rsidR="007D36B7" w:rsidRPr="009E435B" w:rsidRDefault="007D36B7" w:rsidP="007D36B7">
      <w:pPr>
        <w:autoSpaceDE w:val="0"/>
        <w:autoSpaceDN w:val="0"/>
        <w:adjustRightInd w:val="0"/>
        <w:spacing w:after="0" w:line="241" w:lineRule="atLeast"/>
        <w:ind w:firstLine="708"/>
        <w:jc w:val="both"/>
        <w:rPr>
          <w:rFonts w:ascii="Times New Roman" w:hAnsi="Times New Roman" w:cs="Times New Roman"/>
          <w:color w:val="000000"/>
        </w:rPr>
      </w:pPr>
      <w:r w:rsidRPr="009E435B">
        <w:rPr>
          <w:rFonts w:ascii="Times New Roman" w:hAnsi="Times New Roman" w:cs="Times New Roman"/>
          <w:color w:val="000000"/>
        </w:rPr>
        <w:t xml:space="preserve">Teşekkülün genel idare esasları dışında yürüttükleri hizmetlerinde anılan Kararnamede belirtilen hukuki esaslar çerçevesinde akdedilecek bir sözleşme ile çalıştırılan ve işçi statüsünde olmayan II sayılı cetvele tabi sözleşmeli personeldir. </w:t>
      </w:r>
    </w:p>
    <w:p w:rsidR="007D36B7" w:rsidRPr="009E435B" w:rsidRDefault="007D36B7" w:rsidP="007D36B7">
      <w:pPr>
        <w:autoSpaceDE w:val="0"/>
        <w:autoSpaceDN w:val="0"/>
        <w:adjustRightInd w:val="0"/>
        <w:spacing w:after="0" w:line="241" w:lineRule="atLeast"/>
        <w:jc w:val="both"/>
        <w:rPr>
          <w:rFonts w:ascii="Times New Roman" w:hAnsi="Times New Roman" w:cs="Times New Roman"/>
          <w:color w:val="000000"/>
        </w:rPr>
      </w:pPr>
    </w:p>
    <w:p w:rsidR="007D36B7" w:rsidRPr="009E435B" w:rsidRDefault="007D36B7" w:rsidP="007D36B7">
      <w:pPr>
        <w:autoSpaceDE w:val="0"/>
        <w:autoSpaceDN w:val="0"/>
        <w:adjustRightInd w:val="0"/>
        <w:spacing w:after="0" w:line="241" w:lineRule="atLeast"/>
        <w:ind w:firstLine="708"/>
        <w:jc w:val="both"/>
        <w:rPr>
          <w:rFonts w:ascii="Times New Roman" w:hAnsi="Times New Roman" w:cs="Times New Roman"/>
          <w:color w:val="000000"/>
        </w:rPr>
      </w:pPr>
      <w:r w:rsidRPr="009E435B">
        <w:rPr>
          <w:rFonts w:ascii="Times New Roman" w:hAnsi="Times New Roman" w:cs="Times New Roman"/>
          <w:color w:val="000000"/>
        </w:rPr>
        <w:t>Teşekkülde istihdam edilen personelin nitelikleri Yönetim Kurulu tarafından çıkarılan mevzuatla belirlenmektedir.</w:t>
      </w:r>
    </w:p>
    <w:p w:rsidR="007D36B7" w:rsidRPr="009E435B" w:rsidRDefault="007D36B7" w:rsidP="007D36B7">
      <w:pPr>
        <w:autoSpaceDE w:val="0"/>
        <w:autoSpaceDN w:val="0"/>
        <w:adjustRightInd w:val="0"/>
        <w:spacing w:after="0" w:line="241" w:lineRule="atLeast"/>
        <w:jc w:val="both"/>
        <w:rPr>
          <w:rFonts w:ascii="Times New Roman" w:hAnsi="Times New Roman" w:cs="Times New Roman"/>
          <w:b/>
          <w:color w:val="000000"/>
        </w:rPr>
      </w:pPr>
    </w:p>
    <w:p w:rsidR="007D36B7" w:rsidRPr="003B7321" w:rsidRDefault="007D36B7" w:rsidP="007D36B7">
      <w:pPr>
        <w:autoSpaceDE w:val="0"/>
        <w:autoSpaceDN w:val="0"/>
        <w:adjustRightInd w:val="0"/>
        <w:spacing w:after="0" w:line="241" w:lineRule="atLeast"/>
        <w:rPr>
          <w:rFonts w:ascii="Times New Roman" w:hAnsi="Times New Roman" w:cs="Times New Roman"/>
          <w:b/>
          <w:i/>
          <w:color w:val="000000"/>
          <w:sz w:val="28"/>
          <w:szCs w:val="28"/>
        </w:rPr>
      </w:pPr>
      <w:r w:rsidRPr="007D3C7A">
        <w:rPr>
          <w:rFonts w:ascii="Times New Roman" w:hAnsi="Times New Roman" w:cs="Times New Roman"/>
          <w:b/>
          <w:i/>
          <w:color w:val="000000"/>
          <w:sz w:val="28"/>
          <w:szCs w:val="28"/>
          <w:highlight w:val="green"/>
        </w:rPr>
        <w:t>Memur ve Sözleşmeli Personel</w:t>
      </w:r>
      <w:r w:rsidRPr="003B7321">
        <w:rPr>
          <w:rFonts w:ascii="Times New Roman" w:hAnsi="Times New Roman" w:cs="Times New Roman"/>
          <w:b/>
          <w:i/>
          <w:color w:val="000000"/>
          <w:sz w:val="28"/>
          <w:szCs w:val="28"/>
        </w:rPr>
        <w:t xml:space="preserve"> </w:t>
      </w:r>
    </w:p>
    <w:p w:rsidR="007D36B7" w:rsidRPr="009E435B" w:rsidRDefault="007D36B7" w:rsidP="007D36B7">
      <w:pPr>
        <w:autoSpaceDE w:val="0"/>
        <w:autoSpaceDN w:val="0"/>
        <w:adjustRightInd w:val="0"/>
        <w:spacing w:after="0" w:line="241" w:lineRule="atLeast"/>
        <w:rPr>
          <w:rFonts w:ascii="Times New Roman" w:hAnsi="Times New Roman" w:cs="Times New Roman"/>
          <w:color w:val="000000"/>
        </w:rPr>
      </w:pPr>
    </w:p>
    <w:p w:rsidR="007D36B7" w:rsidRPr="009E435B" w:rsidRDefault="00734DBF" w:rsidP="007D36B7">
      <w:pPr>
        <w:autoSpaceDE w:val="0"/>
        <w:autoSpaceDN w:val="0"/>
        <w:adjustRightInd w:val="0"/>
        <w:spacing w:after="0" w:line="241" w:lineRule="atLeast"/>
        <w:jc w:val="both"/>
        <w:rPr>
          <w:rFonts w:ascii="Times New Roman" w:hAnsi="Times New Roman" w:cs="Times New Roman"/>
          <w:color w:val="000000"/>
        </w:rPr>
      </w:pPr>
      <w:r>
        <w:rPr>
          <w:rFonts w:ascii="Times New Roman" w:hAnsi="Times New Roman" w:cs="Times New Roman"/>
          <w:color w:val="000000"/>
        </w:rPr>
        <w:t>Yıl</w:t>
      </w:r>
      <w:r w:rsidR="00C86280" w:rsidRPr="009E435B">
        <w:rPr>
          <w:rFonts w:ascii="Times New Roman" w:hAnsi="Times New Roman" w:cs="Times New Roman"/>
          <w:color w:val="000000"/>
        </w:rPr>
        <w:t>sonu itibari ile 384 memur, 900 sözleşmeli personel, 1.307 sürekli işçi, 24</w:t>
      </w:r>
      <w:r w:rsidR="007D36B7" w:rsidRPr="009E435B">
        <w:rPr>
          <w:rFonts w:ascii="Times New Roman" w:hAnsi="Times New Roman" w:cs="Times New Roman"/>
          <w:color w:val="000000"/>
        </w:rPr>
        <w:t xml:space="preserve"> g</w:t>
      </w:r>
      <w:r w:rsidR="00C86280" w:rsidRPr="009E435B">
        <w:rPr>
          <w:rFonts w:ascii="Times New Roman" w:hAnsi="Times New Roman" w:cs="Times New Roman"/>
          <w:color w:val="000000"/>
        </w:rPr>
        <w:t>eçici işçi olmak üzere 2.615 kiş</w:t>
      </w:r>
      <w:r w:rsidR="007D36B7" w:rsidRPr="009E435B">
        <w:rPr>
          <w:rFonts w:ascii="Times New Roman" w:hAnsi="Times New Roman" w:cs="Times New Roman"/>
          <w:color w:val="000000"/>
        </w:rPr>
        <w:t xml:space="preserve">i istihdam edilmiştir. </w:t>
      </w:r>
    </w:p>
    <w:p w:rsidR="005A1D41" w:rsidRDefault="00C86280" w:rsidP="007D36B7">
      <w:pPr>
        <w:ind w:firstLine="708"/>
        <w:jc w:val="both"/>
        <w:rPr>
          <w:rFonts w:ascii="Times New Roman" w:hAnsi="Times New Roman" w:cs="Times New Roman"/>
          <w:sz w:val="20"/>
          <w:szCs w:val="20"/>
        </w:rPr>
      </w:pPr>
      <w:r w:rsidRPr="009E435B">
        <w:rPr>
          <w:rFonts w:ascii="Times New Roman" w:hAnsi="Times New Roman" w:cs="Times New Roman"/>
          <w:color w:val="000000"/>
        </w:rPr>
        <w:t>Geçen yıla göre memurlarda 43</w:t>
      </w:r>
      <w:r w:rsidR="007D36B7" w:rsidRPr="009E435B">
        <w:rPr>
          <w:rFonts w:ascii="Times New Roman" w:hAnsi="Times New Roman" w:cs="Times New Roman"/>
          <w:color w:val="000000"/>
        </w:rPr>
        <w:t xml:space="preserve"> kişi</w:t>
      </w:r>
      <w:r w:rsidRPr="009E435B">
        <w:rPr>
          <w:rFonts w:ascii="Times New Roman" w:hAnsi="Times New Roman" w:cs="Times New Roman"/>
          <w:color w:val="000000"/>
        </w:rPr>
        <w:t xml:space="preserve"> artmış</w:t>
      </w:r>
      <w:r w:rsidR="007D36B7" w:rsidRPr="009E435B">
        <w:rPr>
          <w:rFonts w:ascii="Times New Roman" w:hAnsi="Times New Roman" w:cs="Times New Roman"/>
          <w:color w:val="000000"/>
        </w:rPr>
        <w:t>, sözleşmeli personelde ise</w:t>
      </w:r>
      <w:r w:rsidR="009C5E96" w:rsidRPr="009E435B">
        <w:rPr>
          <w:rFonts w:ascii="Times New Roman" w:hAnsi="Times New Roman" w:cs="Times New Roman"/>
          <w:color w:val="000000"/>
        </w:rPr>
        <w:t xml:space="preserve"> 80</w:t>
      </w:r>
      <w:r w:rsidR="00C24B90" w:rsidRPr="009E435B">
        <w:rPr>
          <w:rFonts w:ascii="Times New Roman" w:hAnsi="Times New Roman" w:cs="Times New Roman"/>
          <w:color w:val="000000"/>
        </w:rPr>
        <w:t xml:space="preserve"> kişilik azalış olmuştur.</w:t>
      </w:r>
      <w:r w:rsidR="00734DBF">
        <w:rPr>
          <w:rFonts w:ascii="Times New Roman" w:hAnsi="Times New Roman" w:cs="Times New Roman"/>
          <w:color w:val="000000"/>
        </w:rPr>
        <w:t xml:space="preserve"> Artış ve azalış yıl içinde sınavla memur kadrolarına atama nedeniyledir.</w:t>
      </w:r>
      <w:r w:rsidR="00C24B90" w:rsidRPr="009E435B">
        <w:rPr>
          <w:rFonts w:ascii="Times New Roman" w:hAnsi="Times New Roman" w:cs="Times New Roman"/>
          <w:color w:val="000000"/>
        </w:rPr>
        <w:t xml:space="preserve"> 2019</w:t>
      </w:r>
      <w:r w:rsidR="007D36B7" w:rsidRPr="009E435B">
        <w:rPr>
          <w:rFonts w:ascii="Times New Roman" w:hAnsi="Times New Roman" w:cs="Times New Roman"/>
          <w:color w:val="000000"/>
        </w:rPr>
        <w:t xml:space="preserve"> yılında sürekli işçi kad</w:t>
      </w:r>
      <w:r w:rsidR="007D36B7" w:rsidRPr="009E435B">
        <w:rPr>
          <w:rFonts w:ascii="Times New Roman" w:hAnsi="Times New Roman" w:cs="Times New Roman"/>
          <w:color w:val="000000"/>
        </w:rPr>
        <w:softHyphen/>
      </w:r>
      <w:r w:rsidR="00734DBF">
        <w:rPr>
          <w:rFonts w:ascii="Times New Roman" w:hAnsi="Times New Roman" w:cs="Times New Roman"/>
          <w:color w:val="000000"/>
        </w:rPr>
        <w:t>rosu yıl</w:t>
      </w:r>
      <w:r w:rsidR="009C5E96" w:rsidRPr="009E435B">
        <w:rPr>
          <w:rFonts w:ascii="Times New Roman" w:hAnsi="Times New Roman" w:cs="Times New Roman"/>
          <w:color w:val="000000"/>
        </w:rPr>
        <w:t>sonu itibari ile 224</w:t>
      </w:r>
      <w:r w:rsidR="007D36B7" w:rsidRPr="009E435B">
        <w:rPr>
          <w:rFonts w:ascii="Times New Roman" w:hAnsi="Times New Roman" w:cs="Times New Roman"/>
          <w:color w:val="000000"/>
        </w:rPr>
        <w:t xml:space="preserve"> kişi azalmıştır.</w:t>
      </w:r>
    </w:p>
    <w:p w:rsidR="00BB5996" w:rsidRPr="007D3C7A" w:rsidRDefault="00FF2E3F" w:rsidP="007A6D43">
      <w:pPr>
        <w:ind w:firstLine="708"/>
        <w:jc w:val="both"/>
        <w:rPr>
          <w:rFonts w:ascii="Minion Pro" w:hAnsi="Minion Pro" w:cs="Minion Pro"/>
          <w:b/>
          <w:bCs/>
          <w:iCs/>
          <w:color w:val="000000"/>
          <w:sz w:val="30"/>
          <w:szCs w:val="30"/>
        </w:rPr>
      </w:pPr>
      <w:r w:rsidRPr="007D3C7A">
        <w:rPr>
          <w:rFonts w:ascii="Minion Pro" w:hAnsi="Minion Pro" w:cs="Minion Pro"/>
          <w:b/>
          <w:bCs/>
          <w:iCs/>
          <w:color w:val="000000"/>
          <w:sz w:val="30"/>
          <w:szCs w:val="30"/>
        </w:rPr>
        <w:t>Tablo: Personelin Sınıflar İtib</w:t>
      </w:r>
      <w:r w:rsidR="000344A1" w:rsidRPr="007D3C7A">
        <w:rPr>
          <w:rFonts w:ascii="Minion Pro" w:hAnsi="Minion Pro" w:cs="Minion Pro"/>
          <w:b/>
          <w:bCs/>
          <w:iCs/>
          <w:color w:val="000000"/>
          <w:sz w:val="30"/>
          <w:szCs w:val="30"/>
        </w:rPr>
        <w:t>ariyle Son Durumları (31.12.2019</w:t>
      </w:r>
      <w:r w:rsidRPr="007D3C7A">
        <w:rPr>
          <w:rFonts w:ascii="Minion Pro" w:hAnsi="Minion Pro" w:cs="Minion Pro"/>
          <w:b/>
          <w:bCs/>
          <w:iCs/>
          <w:color w:val="000000"/>
          <w:sz w:val="30"/>
          <w:szCs w:val="30"/>
        </w:rPr>
        <w:t>)</w:t>
      </w:r>
    </w:p>
    <w:tbl>
      <w:tblPr>
        <w:tblStyle w:val="KlavuzTablo5Koyu-Vurgu51"/>
        <w:tblpPr w:leftFromText="141" w:rightFromText="141" w:vertAnchor="text" w:horzAnchor="margin" w:tblpXSpec="center"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ayout w:type="fixed"/>
        <w:tblLook w:val="04A0" w:firstRow="1" w:lastRow="0" w:firstColumn="1" w:lastColumn="0" w:noHBand="0" w:noVBand="1"/>
      </w:tblPr>
      <w:tblGrid>
        <w:gridCol w:w="3208"/>
        <w:gridCol w:w="3843"/>
      </w:tblGrid>
      <w:tr w:rsidR="00B02D98" w:rsidTr="00B02D98">
        <w:trPr>
          <w:cnfStyle w:val="100000000000" w:firstRow="1" w:lastRow="0" w:firstColumn="0" w:lastColumn="0" w:oddVBand="0" w:evenVBand="0" w:oddHBand="0"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3208"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02D98" w:rsidRPr="005A1D41" w:rsidRDefault="00B02D98">
            <w:pPr>
              <w:spacing w:before="60" w:afterLines="60" w:after="144"/>
              <w:jc w:val="center"/>
              <w:rPr>
                <w:rFonts w:ascii="Times New Roman" w:hAnsi="Times New Roman" w:cs="Times New Roman"/>
                <w:color w:val="auto"/>
                <w:sz w:val="24"/>
                <w:szCs w:val="24"/>
              </w:rPr>
            </w:pPr>
            <w:r w:rsidRPr="005A1D41">
              <w:rPr>
                <w:rFonts w:ascii="Times New Roman" w:hAnsi="Times New Roman" w:cs="Times New Roman"/>
                <w:b w:val="0"/>
                <w:color w:val="auto"/>
                <w:sz w:val="24"/>
                <w:szCs w:val="24"/>
              </w:rPr>
              <w:t>SINIFI</w:t>
            </w:r>
          </w:p>
        </w:tc>
        <w:tc>
          <w:tcPr>
            <w:tcW w:w="384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02D98" w:rsidRPr="005A1D41" w:rsidRDefault="00B02D98">
            <w:pPr>
              <w:spacing w:before="60" w:afterLines="60" w:after="14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5A1D41">
              <w:rPr>
                <w:rFonts w:ascii="Times New Roman" w:hAnsi="Times New Roman" w:cs="Times New Roman"/>
                <w:b w:val="0"/>
                <w:color w:val="auto"/>
                <w:sz w:val="24"/>
                <w:szCs w:val="24"/>
              </w:rPr>
              <w:t>SAYISI</w:t>
            </w:r>
          </w:p>
        </w:tc>
      </w:tr>
      <w:tr w:rsidR="00B02D98" w:rsidTr="00B02D98">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208"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02D98" w:rsidRPr="005A1D41" w:rsidRDefault="00BD1B7D">
            <w:pPr>
              <w:spacing w:before="60" w:afterLines="60" w:after="144"/>
              <w:jc w:val="both"/>
              <w:rPr>
                <w:rFonts w:ascii="Times New Roman" w:hAnsi="Times New Roman" w:cs="Times New Roman"/>
                <w:b w:val="0"/>
                <w:sz w:val="24"/>
                <w:szCs w:val="24"/>
              </w:rPr>
            </w:pPr>
            <w:r w:rsidRPr="005A1D41">
              <w:rPr>
                <w:rFonts w:ascii="Times New Roman" w:hAnsi="Times New Roman" w:cs="Times New Roman"/>
                <w:b w:val="0"/>
                <w:color w:val="auto"/>
                <w:sz w:val="24"/>
                <w:szCs w:val="24"/>
              </w:rPr>
              <w:t>Memur</w:t>
            </w:r>
          </w:p>
        </w:tc>
        <w:tc>
          <w:tcPr>
            <w:tcW w:w="384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B02D98" w:rsidRPr="005A1D41" w:rsidRDefault="00B02D98">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02D98" w:rsidTr="00B02D98">
        <w:trPr>
          <w:trHeight w:val="421"/>
        </w:trPr>
        <w:tc>
          <w:tcPr>
            <w:cnfStyle w:val="001000000000" w:firstRow="0" w:lastRow="0" w:firstColumn="1" w:lastColumn="0" w:oddVBand="0" w:evenVBand="0" w:oddHBand="0" w:evenHBand="0" w:firstRowFirstColumn="0" w:firstRowLastColumn="0" w:lastRowFirstColumn="0" w:lastRowLastColumn="0"/>
            <w:tcW w:w="320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B02D98" w:rsidRPr="005A1D41" w:rsidRDefault="00B02D98">
            <w:pPr>
              <w:spacing w:before="60" w:afterLines="60" w:after="144"/>
              <w:jc w:val="both"/>
              <w:rPr>
                <w:rFonts w:ascii="Times New Roman" w:hAnsi="Times New Roman" w:cs="Times New Roman"/>
                <w:sz w:val="24"/>
                <w:szCs w:val="24"/>
              </w:rPr>
            </w:pPr>
            <w:r w:rsidRPr="005A1D41">
              <w:rPr>
                <w:rFonts w:ascii="Times New Roman" w:hAnsi="Times New Roman" w:cs="Times New Roman"/>
                <w:color w:val="auto"/>
                <w:sz w:val="24"/>
                <w:szCs w:val="24"/>
              </w:rPr>
              <w:t>Genel İdari Hizmetler</w:t>
            </w:r>
          </w:p>
        </w:tc>
        <w:tc>
          <w:tcPr>
            <w:tcW w:w="384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B02D98" w:rsidRPr="005A1D41" w:rsidRDefault="00BD1B7D">
            <w:pPr>
              <w:spacing w:before="60" w:afterLines="60" w:after="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D41">
              <w:rPr>
                <w:rFonts w:ascii="Times New Roman" w:hAnsi="Times New Roman" w:cs="Times New Roman"/>
                <w:sz w:val="24"/>
                <w:szCs w:val="24"/>
              </w:rPr>
              <w:t>384</w:t>
            </w:r>
          </w:p>
        </w:tc>
      </w:tr>
      <w:tr w:rsidR="00B02D98" w:rsidTr="00B02D98">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20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B02D98" w:rsidRPr="005A1D41" w:rsidRDefault="00BD1B7D">
            <w:pPr>
              <w:spacing w:before="60" w:afterLines="60" w:after="144"/>
              <w:jc w:val="both"/>
              <w:rPr>
                <w:rFonts w:ascii="Times New Roman" w:hAnsi="Times New Roman" w:cs="Times New Roman"/>
                <w:color w:val="auto"/>
                <w:sz w:val="24"/>
                <w:szCs w:val="24"/>
              </w:rPr>
            </w:pPr>
            <w:r w:rsidRPr="005A1D41">
              <w:rPr>
                <w:rFonts w:ascii="Times New Roman" w:hAnsi="Times New Roman" w:cs="Times New Roman"/>
                <w:color w:val="auto"/>
                <w:sz w:val="24"/>
                <w:szCs w:val="24"/>
              </w:rPr>
              <w:t>Sözleşmeli Personel</w:t>
            </w:r>
          </w:p>
        </w:tc>
        <w:tc>
          <w:tcPr>
            <w:tcW w:w="384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B02D98" w:rsidRPr="005A1D41" w:rsidRDefault="00BD1B7D">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1D41">
              <w:rPr>
                <w:rFonts w:ascii="Times New Roman" w:hAnsi="Times New Roman" w:cs="Times New Roman"/>
                <w:sz w:val="24"/>
                <w:szCs w:val="24"/>
              </w:rPr>
              <w:t>900</w:t>
            </w:r>
          </w:p>
        </w:tc>
      </w:tr>
      <w:tr w:rsidR="00B02D98" w:rsidTr="00B02D98">
        <w:trPr>
          <w:trHeight w:val="421"/>
        </w:trPr>
        <w:tc>
          <w:tcPr>
            <w:cnfStyle w:val="001000000000" w:firstRow="0" w:lastRow="0" w:firstColumn="1" w:lastColumn="0" w:oddVBand="0" w:evenVBand="0" w:oddHBand="0" w:evenHBand="0" w:firstRowFirstColumn="0" w:firstRowLastColumn="0" w:lastRowFirstColumn="0" w:lastRowLastColumn="0"/>
            <w:tcW w:w="320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B02D98" w:rsidRPr="005A1D41" w:rsidRDefault="00BD1B7D">
            <w:pPr>
              <w:spacing w:before="60" w:afterLines="60" w:after="144"/>
              <w:jc w:val="both"/>
              <w:rPr>
                <w:rFonts w:ascii="Times New Roman" w:hAnsi="Times New Roman" w:cs="Times New Roman"/>
                <w:color w:val="auto"/>
                <w:sz w:val="24"/>
                <w:szCs w:val="24"/>
              </w:rPr>
            </w:pPr>
            <w:r w:rsidRPr="005A1D41">
              <w:rPr>
                <w:rFonts w:ascii="Times New Roman" w:hAnsi="Times New Roman" w:cs="Times New Roman"/>
                <w:color w:val="auto"/>
                <w:sz w:val="24"/>
                <w:szCs w:val="24"/>
              </w:rPr>
              <w:t>TOPLAM</w:t>
            </w:r>
          </w:p>
        </w:tc>
        <w:tc>
          <w:tcPr>
            <w:tcW w:w="384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B02D98" w:rsidRPr="005A1D41" w:rsidRDefault="00BD1B7D">
            <w:pPr>
              <w:spacing w:before="60" w:afterLines="60" w:after="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D41">
              <w:rPr>
                <w:rFonts w:ascii="Times New Roman" w:hAnsi="Times New Roman" w:cs="Times New Roman"/>
                <w:sz w:val="24"/>
                <w:szCs w:val="24"/>
              </w:rPr>
              <w:t>1</w:t>
            </w:r>
            <w:r w:rsidR="005A1D41" w:rsidRPr="005A1D41">
              <w:rPr>
                <w:rFonts w:ascii="Times New Roman" w:hAnsi="Times New Roman" w:cs="Times New Roman"/>
                <w:sz w:val="24"/>
                <w:szCs w:val="24"/>
              </w:rPr>
              <w:t>.</w:t>
            </w:r>
            <w:r w:rsidRPr="005A1D41">
              <w:rPr>
                <w:rFonts w:ascii="Times New Roman" w:hAnsi="Times New Roman" w:cs="Times New Roman"/>
                <w:sz w:val="24"/>
                <w:szCs w:val="24"/>
              </w:rPr>
              <w:t>284</w:t>
            </w:r>
          </w:p>
        </w:tc>
      </w:tr>
      <w:tr w:rsidR="00B02D98" w:rsidTr="00B02D98">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20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B02D98" w:rsidRPr="005A1D41" w:rsidRDefault="00BD1B7D">
            <w:pPr>
              <w:spacing w:before="60" w:afterLines="60" w:after="144"/>
              <w:jc w:val="both"/>
              <w:rPr>
                <w:rFonts w:ascii="Times New Roman" w:hAnsi="Times New Roman" w:cs="Times New Roman"/>
                <w:color w:val="auto"/>
                <w:sz w:val="24"/>
                <w:szCs w:val="24"/>
              </w:rPr>
            </w:pPr>
            <w:r w:rsidRPr="005A1D41">
              <w:rPr>
                <w:rFonts w:ascii="Times New Roman" w:hAnsi="Times New Roman" w:cs="Times New Roman"/>
                <w:color w:val="auto"/>
                <w:sz w:val="24"/>
                <w:szCs w:val="24"/>
              </w:rPr>
              <w:t>İşçiler</w:t>
            </w:r>
          </w:p>
        </w:tc>
        <w:tc>
          <w:tcPr>
            <w:tcW w:w="384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B02D98" w:rsidRPr="005A1D41" w:rsidRDefault="00B02D98">
            <w:pPr>
              <w:spacing w:before="60" w:afterLines="60" w:after="14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02D98" w:rsidTr="00B02D98">
        <w:trPr>
          <w:trHeight w:val="445"/>
        </w:trPr>
        <w:tc>
          <w:tcPr>
            <w:cnfStyle w:val="001000000000" w:firstRow="0" w:lastRow="0" w:firstColumn="1" w:lastColumn="0" w:oddVBand="0" w:evenVBand="0" w:oddHBand="0" w:evenHBand="0" w:firstRowFirstColumn="0" w:firstRowLastColumn="0" w:lastRowFirstColumn="0" w:lastRowLastColumn="0"/>
            <w:tcW w:w="320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B02D98" w:rsidRPr="005A1D41" w:rsidRDefault="00BD1B7D">
            <w:pPr>
              <w:spacing w:before="60" w:afterLines="60" w:after="144"/>
              <w:jc w:val="both"/>
              <w:rPr>
                <w:rFonts w:ascii="Times New Roman" w:hAnsi="Times New Roman" w:cs="Times New Roman"/>
                <w:color w:val="auto"/>
                <w:sz w:val="24"/>
                <w:szCs w:val="24"/>
              </w:rPr>
            </w:pPr>
            <w:r w:rsidRPr="005A1D41">
              <w:rPr>
                <w:rFonts w:ascii="Times New Roman" w:hAnsi="Times New Roman" w:cs="Times New Roman"/>
                <w:color w:val="auto"/>
                <w:sz w:val="24"/>
                <w:szCs w:val="24"/>
              </w:rPr>
              <w:t>Sürekli İşçiler</w:t>
            </w:r>
          </w:p>
        </w:tc>
        <w:tc>
          <w:tcPr>
            <w:tcW w:w="384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B02D98" w:rsidRPr="005A1D41" w:rsidRDefault="00BD1B7D">
            <w:pPr>
              <w:spacing w:before="60" w:afterLines="60" w:after="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D41">
              <w:rPr>
                <w:rFonts w:ascii="Times New Roman" w:hAnsi="Times New Roman" w:cs="Times New Roman"/>
                <w:sz w:val="24"/>
                <w:szCs w:val="24"/>
              </w:rPr>
              <w:t>1</w:t>
            </w:r>
            <w:r w:rsidR="005A1D41" w:rsidRPr="005A1D41">
              <w:rPr>
                <w:rFonts w:ascii="Times New Roman" w:hAnsi="Times New Roman" w:cs="Times New Roman"/>
                <w:sz w:val="24"/>
                <w:szCs w:val="24"/>
              </w:rPr>
              <w:t>.</w:t>
            </w:r>
            <w:r w:rsidRPr="005A1D41">
              <w:rPr>
                <w:rFonts w:ascii="Times New Roman" w:hAnsi="Times New Roman" w:cs="Times New Roman"/>
                <w:sz w:val="24"/>
                <w:szCs w:val="24"/>
              </w:rPr>
              <w:t>307</w:t>
            </w:r>
          </w:p>
        </w:tc>
      </w:tr>
      <w:tr w:rsidR="00B02D98" w:rsidTr="00B02D98">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20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B02D98" w:rsidRPr="005A1D41" w:rsidRDefault="00BD1B7D">
            <w:pPr>
              <w:spacing w:before="60" w:afterLines="60" w:after="144"/>
              <w:jc w:val="both"/>
              <w:rPr>
                <w:rFonts w:ascii="Times New Roman" w:hAnsi="Times New Roman" w:cs="Times New Roman"/>
                <w:color w:val="auto"/>
                <w:sz w:val="24"/>
                <w:szCs w:val="24"/>
              </w:rPr>
            </w:pPr>
            <w:r w:rsidRPr="005A1D41">
              <w:rPr>
                <w:rFonts w:ascii="Times New Roman" w:hAnsi="Times New Roman" w:cs="Times New Roman"/>
                <w:color w:val="auto"/>
                <w:sz w:val="24"/>
                <w:szCs w:val="24"/>
              </w:rPr>
              <w:t>Geçici İşçiler</w:t>
            </w:r>
          </w:p>
        </w:tc>
        <w:tc>
          <w:tcPr>
            <w:tcW w:w="384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B02D98" w:rsidRPr="005A1D41" w:rsidRDefault="00BD1B7D">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1D41">
              <w:rPr>
                <w:rFonts w:ascii="Times New Roman" w:hAnsi="Times New Roman" w:cs="Times New Roman"/>
                <w:sz w:val="24"/>
                <w:szCs w:val="24"/>
              </w:rPr>
              <w:t>8</w:t>
            </w:r>
            <w:r w:rsidR="005A1D41" w:rsidRPr="005A1D41">
              <w:rPr>
                <w:rFonts w:ascii="Times New Roman" w:hAnsi="Times New Roman" w:cs="Times New Roman"/>
                <w:sz w:val="24"/>
                <w:szCs w:val="24"/>
              </w:rPr>
              <w:t>.</w:t>
            </w:r>
            <w:r w:rsidRPr="005A1D41">
              <w:rPr>
                <w:rFonts w:ascii="Times New Roman" w:hAnsi="Times New Roman" w:cs="Times New Roman"/>
                <w:sz w:val="24"/>
                <w:szCs w:val="24"/>
              </w:rPr>
              <w:t>478</w:t>
            </w:r>
          </w:p>
        </w:tc>
      </w:tr>
      <w:tr w:rsidR="00B02D98" w:rsidTr="00B02D98">
        <w:trPr>
          <w:trHeight w:val="421"/>
        </w:trPr>
        <w:tc>
          <w:tcPr>
            <w:cnfStyle w:val="001000000000" w:firstRow="0" w:lastRow="0" w:firstColumn="1" w:lastColumn="0" w:oddVBand="0" w:evenVBand="0" w:oddHBand="0" w:evenHBand="0" w:firstRowFirstColumn="0" w:firstRowLastColumn="0" w:lastRowFirstColumn="0" w:lastRowLastColumn="0"/>
            <w:tcW w:w="320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B02D98" w:rsidRPr="005A1D41" w:rsidRDefault="00BD1B7D">
            <w:pPr>
              <w:spacing w:before="60" w:afterLines="60" w:after="144"/>
              <w:jc w:val="both"/>
              <w:rPr>
                <w:rFonts w:ascii="Times New Roman" w:hAnsi="Times New Roman" w:cs="Times New Roman"/>
                <w:color w:val="auto"/>
                <w:sz w:val="24"/>
                <w:szCs w:val="24"/>
              </w:rPr>
            </w:pPr>
            <w:r w:rsidRPr="005A1D41">
              <w:rPr>
                <w:rFonts w:ascii="Times New Roman" w:hAnsi="Times New Roman" w:cs="Times New Roman"/>
                <w:color w:val="auto"/>
                <w:sz w:val="24"/>
                <w:szCs w:val="24"/>
              </w:rPr>
              <w:t>TOPLAM</w:t>
            </w:r>
          </w:p>
        </w:tc>
        <w:tc>
          <w:tcPr>
            <w:tcW w:w="384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B02D98" w:rsidRPr="005A1D41" w:rsidRDefault="00BD1B7D">
            <w:pPr>
              <w:spacing w:before="60" w:afterLines="60" w:after="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D41">
              <w:rPr>
                <w:rFonts w:ascii="Times New Roman" w:hAnsi="Times New Roman" w:cs="Times New Roman"/>
                <w:sz w:val="24"/>
                <w:szCs w:val="24"/>
              </w:rPr>
              <w:t>9</w:t>
            </w:r>
            <w:r w:rsidR="005A1D41" w:rsidRPr="005A1D41">
              <w:rPr>
                <w:rFonts w:ascii="Times New Roman" w:hAnsi="Times New Roman" w:cs="Times New Roman"/>
                <w:sz w:val="24"/>
                <w:szCs w:val="24"/>
              </w:rPr>
              <w:t>.</w:t>
            </w:r>
            <w:r w:rsidRPr="005A1D41">
              <w:rPr>
                <w:rFonts w:ascii="Times New Roman" w:hAnsi="Times New Roman" w:cs="Times New Roman"/>
                <w:sz w:val="24"/>
                <w:szCs w:val="24"/>
              </w:rPr>
              <w:t>785</w:t>
            </w:r>
          </w:p>
        </w:tc>
      </w:tr>
      <w:tr w:rsidR="00B02D98" w:rsidTr="00B02D98">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20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B02D98" w:rsidRPr="005A1D41" w:rsidRDefault="00BD1B7D">
            <w:pPr>
              <w:spacing w:before="60" w:afterLines="60" w:after="144"/>
              <w:jc w:val="both"/>
              <w:rPr>
                <w:rFonts w:ascii="Times New Roman" w:hAnsi="Times New Roman" w:cs="Times New Roman"/>
                <w:color w:val="auto"/>
                <w:sz w:val="24"/>
                <w:szCs w:val="24"/>
              </w:rPr>
            </w:pPr>
            <w:r w:rsidRPr="005A1D41">
              <w:rPr>
                <w:rFonts w:ascii="Times New Roman" w:hAnsi="Times New Roman" w:cs="Times New Roman"/>
                <w:color w:val="auto"/>
                <w:sz w:val="24"/>
                <w:szCs w:val="24"/>
              </w:rPr>
              <w:t>GENEL TOPLAM</w:t>
            </w:r>
          </w:p>
        </w:tc>
        <w:tc>
          <w:tcPr>
            <w:tcW w:w="384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B02D98" w:rsidRPr="005A1D41" w:rsidRDefault="00BD1B7D">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1D41">
              <w:rPr>
                <w:rFonts w:ascii="Times New Roman" w:hAnsi="Times New Roman" w:cs="Times New Roman"/>
                <w:sz w:val="24"/>
                <w:szCs w:val="24"/>
              </w:rPr>
              <w:t>11</w:t>
            </w:r>
            <w:r w:rsidR="005A1D41" w:rsidRPr="005A1D41">
              <w:rPr>
                <w:rFonts w:ascii="Times New Roman" w:hAnsi="Times New Roman" w:cs="Times New Roman"/>
                <w:sz w:val="24"/>
                <w:szCs w:val="24"/>
              </w:rPr>
              <w:t>.</w:t>
            </w:r>
            <w:r w:rsidRPr="005A1D41">
              <w:rPr>
                <w:rFonts w:ascii="Times New Roman" w:hAnsi="Times New Roman" w:cs="Times New Roman"/>
                <w:sz w:val="24"/>
                <w:szCs w:val="24"/>
              </w:rPr>
              <w:t>069</w:t>
            </w:r>
          </w:p>
        </w:tc>
      </w:tr>
    </w:tbl>
    <w:p w:rsidR="00B02D98" w:rsidRDefault="00B02D98" w:rsidP="007A6D43">
      <w:pPr>
        <w:ind w:firstLine="708"/>
        <w:jc w:val="both"/>
        <w:rPr>
          <w:rFonts w:ascii="Minion Pro" w:hAnsi="Minion Pro" w:cs="Minion Pro"/>
          <w:b/>
          <w:bCs/>
          <w:i/>
          <w:iCs/>
          <w:color w:val="000000"/>
          <w:sz w:val="30"/>
          <w:szCs w:val="30"/>
        </w:rPr>
      </w:pPr>
    </w:p>
    <w:p w:rsidR="00B02D98" w:rsidRDefault="00B02D98" w:rsidP="007A6D43">
      <w:pPr>
        <w:ind w:firstLine="708"/>
        <w:jc w:val="both"/>
        <w:rPr>
          <w:rFonts w:ascii="Minion Pro" w:hAnsi="Minion Pro" w:cs="Minion Pro"/>
          <w:b/>
          <w:bCs/>
          <w:i/>
          <w:iCs/>
          <w:color w:val="000000"/>
          <w:sz w:val="30"/>
          <w:szCs w:val="30"/>
        </w:rPr>
      </w:pPr>
    </w:p>
    <w:p w:rsidR="00B02D98" w:rsidRDefault="00B02D98" w:rsidP="007A6D43">
      <w:pPr>
        <w:ind w:firstLine="708"/>
        <w:jc w:val="both"/>
        <w:rPr>
          <w:rFonts w:ascii="Minion Pro" w:hAnsi="Minion Pro" w:cs="Minion Pro"/>
          <w:b/>
          <w:bCs/>
          <w:i/>
          <w:iCs/>
          <w:color w:val="000000"/>
          <w:sz w:val="30"/>
          <w:szCs w:val="30"/>
        </w:rPr>
      </w:pPr>
    </w:p>
    <w:p w:rsidR="00B02D98" w:rsidRDefault="00B02D98" w:rsidP="007A6D43">
      <w:pPr>
        <w:ind w:firstLine="708"/>
        <w:jc w:val="both"/>
        <w:rPr>
          <w:rFonts w:ascii="Minion Pro" w:hAnsi="Minion Pro" w:cs="Minion Pro"/>
          <w:b/>
          <w:bCs/>
          <w:i/>
          <w:iCs/>
          <w:color w:val="000000"/>
          <w:sz w:val="30"/>
          <w:szCs w:val="30"/>
        </w:rPr>
      </w:pPr>
    </w:p>
    <w:p w:rsidR="00B02D98" w:rsidRDefault="00B02D98" w:rsidP="007A6D43">
      <w:pPr>
        <w:ind w:firstLine="708"/>
        <w:jc w:val="both"/>
        <w:rPr>
          <w:rFonts w:ascii="Times New Roman" w:hAnsi="Times New Roman" w:cs="Times New Roman"/>
          <w:sz w:val="23"/>
          <w:szCs w:val="23"/>
        </w:rPr>
      </w:pPr>
    </w:p>
    <w:p w:rsidR="00BD1B7D" w:rsidRDefault="00BD1B7D" w:rsidP="00B02D98">
      <w:pPr>
        <w:pStyle w:val="Balk5"/>
        <w:spacing w:before="60" w:afterLines="60" w:after="144"/>
        <w:rPr>
          <w:rFonts w:ascii="Times New Roman" w:hAnsi="Times New Roman"/>
          <w:bCs/>
          <w:szCs w:val="24"/>
        </w:rPr>
      </w:pPr>
    </w:p>
    <w:p w:rsidR="00BD1B7D" w:rsidRPr="00BD1B7D" w:rsidRDefault="00BD1B7D" w:rsidP="00BD1B7D">
      <w:pPr>
        <w:rPr>
          <w:lang w:eastAsia="tr-TR"/>
        </w:rPr>
      </w:pPr>
    </w:p>
    <w:p w:rsidR="00BD1B7D" w:rsidRDefault="00BD1B7D" w:rsidP="00B02D98">
      <w:pPr>
        <w:pStyle w:val="Balk5"/>
        <w:spacing w:before="60" w:afterLines="60" w:after="144"/>
        <w:rPr>
          <w:rFonts w:ascii="Times New Roman" w:hAnsi="Times New Roman"/>
          <w:bCs/>
          <w:szCs w:val="24"/>
        </w:rPr>
      </w:pPr>
    </w:p>
    <w:p w:rsidR="00BD1B7D" w:rsidRPr="00BD1B7D" w:rsidRDefault="00BD1B7D" w:rsidP="00BD1B7D">
      <w:pPr>
        <w:rPr>
          <w:lang w:eastAsia="tr-TR"/>
        </w:rPr>
      </w:pPr>
    </w:p>
    <w:p w:rsidR="005A1D41" w:rsidRDefault="005A1D41" w:rsidP="00B02D98">
      <w:pPr>
        <w:pStyle w:val="Balk5"/>
        <w:spacing w:before="60" w:afterLines="60" w:after="144"/>
        <w:rPr>
          <w:rFonts w:ascii="Times New Roman" w:hAnsi="Times New Roman"/>
          <w:bCs/>
          <w:szCs w:val="24"/>
        </w:rPr>
      </w:pPr>
    </w:p>
    <w:p w:rsidR="005A1D41" w:rsidRPr="005A1D41" w:rsidRDefault="005A1D41" w:rsidP="005A1D41">
      <w:pPr>
        <w:rPr>
          <w:lang w:eastAsia="tr-TR"/>
        </w:rPr>
      </w:pPr>
    </w:p>
    <w:p w:rsidR="00F77E98" w:rsidRPr="007D36B7" w:rsidRDefault="00F77E98" w:rsidP="00F77E98">
      <w:pPr>
        <w:autoSpaceDE w:val="0"/>
        <w:autoSpaceDN w:val="0"/>
        <w:adjustRightInd w:val="0"/>
        <w:spacing w:after="0" w:line="241" w:lineRule="atLeast"/>
        <w:rPr>
          <w:rFonts w:ascii="Times New Roman" w:hAnsi="Times New Roman" w:cs="Times New Roman"/>
          <w:color w:val="000000"/>
          <w:sz w:val="48"/>
          <w:szCs w:val="48"/>
        </w:rPr>
      </w:pPr>
      <w:r w:rsidRPr="007D3C7A">
        <w:rPr>
          <w:rFonts w:ascii="Times New Roman" w:hAnsi="Times New Roman" w:cs="Times New Roman"/>
          <w:color w:val="000000"/>
          <w:sz w:val="48"/>
          <w:szCs w:val="48"/>
          <w:highlight w:val="cyan"/>
        </w:rPr>
        <w:lastRenderedPageBreak/>
        <w:t>Mevcut Kaynaklar</w:t>
      </w:r>
    </w:p>
    <w:p w:rsidR="005A1D41" w:rsidRDefault="005A1D41" w:rsidP="00B02D98">
      <w:pPr>
        <w:pStyle w:val="GvdeMetni2"/>
        <w:spacing w:before="60" w:afterLines="60" w:after="144"/>
        <w:jc w:val="center"/>
        <w:rPr>
          <w:rFonts w:ascii="Times New Roman" w:hAnsi="Times New Roman"/>
          <w:b/>
          <w:bCs/>
          <w:szCs w:val="24"/>
        </w:rPr>
      </w:pPr>
    </w:p>
    <w:p w:rsidR="005A1D41" w:rsidRDefault="005A1D41" w:rsidP="005A1D41">
      <w:pPr>
        <w:pStyle w:val="Balk5"/>
        <w:spacing w:before="60" w:afterLines="60" w:after="144"/>
        <w:rPr>
          <w:rFonts w:ascii="Times New Roman" w:hAnsi="Times New Roman"/>
          <w:bCs/>
          <w:szCs w:val="24"/>
        </w:rPr>
      </w:pPr>
      <w:r>
        <w:rPr>
          <w:rFonts w:ascii="Times New Roman" w:hAnsi="Times New Roman"/>
          <w:bCs/>
          <w:szCs w:val="24"/>
        </w:rPr>
        <w:t>MEMUR PERSONEL</w:t>
      </w:r>
    </w:p>
    <w:tbl>
      <w:tblPr>
        <w:tblStyle w:val="TabloKlavuzu"/>
        <w:tblW w:w="0" w:type="auto"/>
        <w:tblInd w:w="-5" w:type="dxa"/>
        <w:shd w:val="clear" w:color="auto" w:fill="BDD6EE" w:themeFill="accent1" w:themeFillTint="66"/>
        <w:tblLook w:val="04A0" w:firstRow="1" w:lastRow="0" w:firstColumn="1" w:lastColumn="0" w:noHBand="0" w:noVBand="1"/>
      </w:tblPr>
      <w:tblGrid>
        <w:gridCol w:w="2619"/>
        <w:gridCol w:w="2790"/>
        <w:gridCol w:w="1968"/>
        <w:gridCol w:w="1804"/>
      </w:tblGrid>
      <w:tr w:rsidR="005A1D41" w:rsidTr="005A1D41">
        <w:trPr>
          <w:trHeight w:val="522"/>
        </w:trPr>
        <w:tc>
          <w:tcPr>
            <w:tcW w:w="540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A1D41" w:rsidRPr="005A1D41" w:rsidRDefault="005A1D41">
            <w:pPr>
              <w:jc w:val="center"/>
              <w:rPr>
                <w:b/>
                <w:sz w:val="24"/>
                <w:szCs w:val="24"/>
                <w:lang w:eastAsia="tr-TR"/>
              </w:rPr>
            </w:pPr>
            <w:r w:rsidRPr="005A1D41">
              <w:rPr>
                <w:b/>
                <w:sz w:val="24"/>
                <w:szCs w:val="24"/>
                <w:lang w:eastAsia="tr-TR"/>
              </w:rPr>
              <w:t>KADROLU PERSONEL</w:t>
            </w:r>
          </w:p>
        </w:tc>
        <w:tc>
          <w:tcPr>
            <w:tcW w:w="1968"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A1D41" w:rsidRPr="005A1D41" w:rsidRDefault="005A1D41">
            <w:pPr>
              <w:jc w:val="center"/>
              <w:rPr>
                <w:sz w:val="24"/>
                <w:szCs w:val="24"/>
                <w:lang w:eastAsia="tr-TR"/>
              </w:rPr>
            </w:pPr>
          </w:p>
          <w:p w:rsidR="005A1D41" w:rsidRPr="005A1D41" w:rsidRDefault="005A1D41">
            <w:pPr>
              <w:jc w:val="center"/>
              <w:rPr>
                <w:b/>
                <w:sz w:val="24"/>
                <w:szCs w:val="24"/>
                <w:lang w:eastAsia="tr-TR"/>
              </w:rPr>
            </w:pPr>
            <w:r w:rsidRPr="005A1D41">
              <w:rPr>
                <w:b/>
                <w:sz w:val="24"/>
                <w:szCs w:val="24"/>
                <w:lang w:eastAsia="tr-TR"/>
              </w:rPr>
              <w:t>SÖZLEŞMELİ PERSONEL</w:t>
            </w:r>
          </w:p>
        </w:tc>
        <w:tc>
          <w:tcPr>
            <w:tcW w:w="1804"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A1D41" w:rsidRPr="005A1D41" w:rsidRDefault="005A1D41">
            <w:pPr>
              <w:jc w:val="center"/>
              <w:rPr>
                <w:sz w:val="24"/>
                <w:szCs w:val="24"/>
                <w:lang w:eastAsia="tr-TR"/>
              </w:rPr>
            </w:pPr>
          </w:p>
          <w:p w:rsidR="005A1D41" w:rsidRPr="005A1D41" w:rsidRDefault="005A1D41">
            <w:pPr>
              <w:jc w:val="center"/>
              <w:rPr>
                <w:b/>
                <w:sz w:val="24"/>
                <w:szCs w:val="24"/>
                <w:lang w:eastAsia="tr-TR"/>
              </w:rPr>
            </w:pPr>
            <w:r w:rsidRPr="005A1D41">
              <w:rPr>
                <w:b/>
                <w:sz w:val="24"/>
                <w:szCs w:val="24"/>
                <w:lang w:eastAsia="tr-TR"/>
              </w:rPr>
              <w:t>TOPLAM</w:t>
            </w:r>
          </w:p>
        </w:tc>
      </w:tr>
      <w:tr w:rsidR="005A1D41" w:rsidTr="005A1D41">
        <w:trPr>
          <w:trHeight w:val="522"/>
        </w:trPr>
        <w:tc>
          <w:tcPr>
            <w:tcW w:w="261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A1D41" w:rsidRPr="005A1D41" w:rsidRDefault="005A1D41">
            <w:pPr>
              <w:jc w:val="center"/>
              <w:rPr>
                <w:sz w:val="24"/>
                <w:szCs w:val="24"/>
                <w:lang w:eastAsia="tr-TR"/>
              </w:rPr>
            </w:pPr>
            <w:r w:rsidRPr="005A1D41">
              <w:rPr>
                <w:sz w:val="24"/>
                <w:szCs w:val="24"/>
                <w:lang w:eastAsia="tr-TR"/>
              </w:rPr>
              <w:t>I Sayılı Cetvele Tabii</w:t>
            </w:r>
          </w:p>
        </w:tc>
        <w:tc>
          <w:tcPr>
            <w:tcW w:w="279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A1D41" w:rsidRPr="005A1D41" w:rsidRDefault="005A1D41">
            <w:pPr>
              <w:jc w:val="center"/>
              <w:rPr>
                <w:sz w:val="24"/>
                <w:szCs w:val="24"/>
                <w:lang w:eastAsia="tr-TR"/>
              </w:rPr>
            </w:pPr>
            <w:r w:rsidRPr="005A1D41">
              <w:rPr>
                <w:sz w:val="24"/>
                <w:szCs w:val="24"/>
                <w:lang w:eastAsia="tr-TR"/>
              </w:rPr>
              <w:t>III Sayılı Cetvele Tabii</w:t>
            </w:r>
          </w:p>
        </w:tc>
        <w:tc>
          <w:tcPr>
            <w:tcW w:w="0" w:type="auto"/>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A1D41" w:rsidRPr="005A1D41" w:rsidRDefault="005A1D41">
            <w:pPr>
              <w:rPr>
                <w:b/>
                <w:sz w:val="24"/>
                <w:szCs w:val="24"/>
                <w:lang w:eastAsia="tr-TR"/>
              </w:rPr>
            </w:pPr>
          </w:p>
        </w:tc>
        <w:tc>
          <w:tcPr>
            <w:tcW w:w="0" w:type="auto"/>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A1D41" w:rsidRPr="005A1D41" w:rsidRDefault="005A1D41">
            <w:pPr>
              <w:rPr>
                <w:b/>
                <w:sz w:val="24"/>
                <w:szCs w:val="24"/>
                <w:lang w:eastAsia="tr-TR"/>
              </w:rPr>
            </w:pPr>
          </w:p>
        </w:tc>
      </w:tr>
      <w:tr w:rsidR="005A1D41" w:rsidTr="005A1D41">
        <w:trPr>
          <w:trHeight w:val="522"/>
        </w:trPr>
        <w:tc>
          <w:tcPr>
            <w:tcW w:w="261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A1D41" w:rsidRPr="005A1D41" w:rsidRDefault="005A1D41">
            <w:pPr>
              <w:jc w:val="center"/>
              <w:rPr>
                <w:sz w:val="24"/>
                <w:szCs w:val="24"/>
                <w:lang w:eastAsia="tr-TR"/>
              </w:rPr>
            </w:pPr>
            <w:r w:rsidRPr="005A1D41">
              <w:rPr>
                <w:sz w:val="24"/>
                <w:szCs w:val="24"/>
                <w:lang w:eastAsia="tr-TR"/>
              </w:rPr>
              <w:t>384</w:t>
            </w:r>
          </w:p>
        </w:tc>
        <w:tc>
          <w:tcPr>
            <w:tcW w:w="279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A1D41" w:rsidRPr="005A1D41" w:rsidRDefault="005A1D41">
            <w:pPr>
              <w:jc w:val="center"/>
              <w:rPr>
                <w:sz w:val="24"/>
                <w:szCs w:val="24"/>
                <w:lang w:eastAsia="tr-TR"/>
              </w:rPr>
            </w:pPr>
            <w:r w:rsidRPr="005A1D41">
              <w:rPr>
                <w:sz w:val="24"/>
                <w:szCs w:val="24"/>
                <w:lang w:eastAsia="tr-TR"/>
              </w:rPr>
              <w:t>-</w:t>
            </w:r>
          </w:p>
        </w:tc>
        <w:tc>
          <w:tcPr>
            <w:tcW w:w="196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A1D41" w:rsidRPr="005A1D41" w:rsidRDefault="005A1D41">
            <w:pPr>
              <w:jc w:val="center"/>
              <w:rPr>
                <w:sz w:val="24"/>
                <w:szCs w:val="24"/>
                <w:lang w:eastAsia="tr-TR"/>
              </w:rPr>
            </w:pPr>
            <w:r w:rsidRPr="005A1D41">
              <w:rPr>
                <w:sz w:val="24"/>
                <w:szCs w:val="24"/>
                <w:lang w:eastAsia="tr-TR"/>
              </w:rPr>
              <w:t>900</w:t>
            </w:r>
          </w:p>
        </w:tc>
        <w:tc>
          <w:tcPr>
            <w:tcW w:w="180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A1D41" w:rsidRPr="005A1D41" w:rsidRDefault="005A1D41">
            <w:pPr>
              <w:jc w:val="center"/>
              <w:rPr>
                <w:sz w:val="24"/>
                <w:szCs w:val="24"/>
                <w:lang w:eastAsia="tr-TR"/>
              </w:rPr>
            </w:pPr>
            <w:r w:rsidRPr="005A1D41">
              <w:rPr>
                <w:sz w:val="24"/>
                <w:szCs w:val="24"/>
                <w:lang w:eastAsia="tr-TR"/>
              </w:rPr>
              <w:t>1.284</w:t>
            </w:r>
          </w:p>
        </w:tc>
      </w:tr>
    </w:tbl>
    <w:p w:rsidR="00BD1B7D" w:rsidRDefault="00BD1B7D" w:rsidP="00B02D98">
      <w:pPr>
        <w:pStyle w:val="GvdeMetni2"/>
        <w:spacing w:before="60" w:afterLines="60" w:after="144"/>
        <w:jc w:val="center"/>
        <w:rPr>
          <w:rFonts w:ascii="Times New Roman" w:hAnsi="Times New Roman"/>
          <w:b/>
          <w:bCs/>
          <w:szCs w:val="24"/>
        </w:rPr>
      </w:pPr>
    </w:p>
    <w:p w:rsidR="00BD1B7D" w:rsidRDefault="00BD1B7D" w:rsidP="00B02D98">
      <w:pPr>
        <w:pStyle w:val="GvdeMetni2"/>
        <w:spacing w:before="60" w:afterLines="60" w:after="144"/>
        <w:jc w:val="center"/>
        <w:rPr>
          <w:rFonts w:ascii="Times New Roman" w:hAnsi="Times New Roman"/>
          <w:b/>
          <w:bCs/>
          <w:szCs w:val="24"/>
        </w:rPr>
      </w:pPr>
    </w:p>
    <w:p w:rsidR="00B02D98" w:rsidRDefault="00B02D98" w:rsidP="00B02D98">
      <w:pPr>
        <w:pStyle w:val="GvdeMetni2"/>
        <w:spacing w:before="60" w:afterLines="60" w:after="144"/>
        <w:jc w:val="center"/>
        <w:rPr>
          <w:rFonts w:ascii="Times New Roman" w:hAnsi="Times New Roman"/>
          <w:b/>
          <w:bCs/>
          <w:szCs w:val="24"/>
        </w:rPr>
      </w:pPr>
      <w:r>
        <w:rPr>
          <w:rFonts w:ascii="Times New Roman" w:hAnsi="Times New Roman"/>
          <w:b/>
          <w:bCs/>
          <w:szCs w:val="24"/>
        </w:rPr>
        <w:t>İŞÇİ PERSONEL</w:t>
      </w:r>
    </w:p>
    <w:tbl>
      <w:tblPr>
        <w:tblStyle w:val="TabloKlavuzu"/>
        <w:tblW w:w="0" w:type="auto"/>
        <w:shd w:val="clear" w:color="auto" w:fill="BDD6EE" w:themeFill="accent1" w:themeFillTint="66"/>
        <w:tblLook w:val="04A0" w:firstRow="1" w:lastRow="0" w:firstColumn="1" w:lastColumn="0" w:noHBand="0" w:noVBand="1"/>
      </w:tblPr>
      <w:tblGrid>
        <w:gridCol w:w="3069"/>
        <w:gridCol w:w="3069"/>
        <w:gridCol w:w="3069"/>
      </w:tblGrid>
      <w:tr w:rsidR="00B02D98" w:rsidTr="00B02D98">
        <w:trPr>
          <w:trHeight w:val="625"/>
        </w:trPr>
        <w:tc>
          <w:tcPr>
            <w:tcW w:w="306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B02D98" w:rsidRDefault="00B02D98">
            <w:pPr>
              <w:pStyle w:val="GvdeMetni2"/>
              <w:spacing w:before="60" w:afterLines="60" w:after="144"/>
              <w:jc w:val="center"/>
              <w:rPr>
                <w:rFonts w:ascii="Times New Roman" w:hAnsi="Times New Roman"/>
                <w:b/>
                <w:bCs/>
                <w:szCs w:val="24"/>
              </w:rPr>
            </w:pPr>
            <w:r>
              <w:rPr>
                <w:rFonts w:ascii="Times New Roman" w:hAnsi="Times New Roman"/>
                <w:b/>
                <w:bCs/>
                <w:szCs w:val="24"/>
              </w:rPr>
              <w:t>DAİMİ ÇALIŞAN İŞÇİ SAYISI</w:t>
            </w:r>
          </w:p>
        </w:tc>
        <w:tc>
          <w:tcPr>
            <w:tcW w:w="306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B02D98" w:rsidRDefault="00B02D98">
            <w:pPr>
              <w:pStyle w:val="GvdeMetni2"/>
              <w:spacing w:before="60" w:afterLines="60" w:after="144"/>
              <w:jc w:val="center"/>
              <w:rPr>
                <w:rFonts w:ascii="Times New Roman" w:hAnsi="Times New Roman"/>
                <w:b/>
                <w:bCs/>
                <w:szCs w:val="24"/>
              </w:rPr>
            </w:pPr>
            <w:r>
              <w:rPr>
                <w:rFonts w:ascii="Times New Roman" w:hAnsi="Times New Roman"/>
                <w:b/>
                <w:bCs/>
                <w:szCs w:val="24"/>
              </w:rPr>
              <w:t>GEÇİCİ İŞÇİ SAYISI</w:t>
            </w:r>
          </w:p>
        </w:tc>
        <w:tc>
          <w:tcPr>
            <w:tcW w:w="306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B02D98" w:rsidRDefault="00B02D98">
            <w:pPr>
              <w:pStyle w:val="GvdeMetni2"/>
              <w:spacing w:before="60" w:afterLines="60" w:after="144"/>
              <w:jc w:val="center"/>
              <w:rPr>
                <w:rFonts w:ascii="Times New Roman" w:hAnsi="Times New Roman"/>
                <w:b/>
                <w:bCs/>
                <w:szCs w:val="24"/>
              </w:rPr>
            </w:pPr>
            <w:r>
              <w:rPr>
                <w:rFonts w:ascii="Times New Roman" w:hAnsi="Times New Roman"/>
                <w:b/>
                <w:bCs/>
                <w:szCs w:val="24"/>
              </w:rPr>
              <w:t>TOPLAM</w:t>
            </w:r>
          </w:p>
        </w:tc>
      </w:tr>
      <w:tr w:rsidR="00B02D98" w:rsidTr="00B02D98">
        <w:trPr>
          <w:trHeight w:val="397"/>
        </w:trPr>
        <w:tc>
          <w:tcPr>
            <w:tcW w:w="306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B02D98" w:rsidRDefault="00B02D98">
            <w:pPr>
              <w:pStyle w:val="GvdeMetni2"/>
              <w:spacing w:before="60" w:afterLines="60" w:after="144"/>
              <w:jc w:val="center"/>
              <w:rPr>
                <w:rFonts w:ascii="Times New Roman" w:hAnsi="Times New Roman"/>
                <w:bCs/>
                <w:szCs w:val="24"/>
              </w:rPr>
            </w:pPr>
            <w:r>
              <w:rPr>
                <w:rFonts w:ascii="Times New Roman" w:hAnsi="Times New Roman"/>
                <w:bCs/>
                <w:szCs w:val="24"/>
              </w:rPr>
              <w:t>1.307</w:t>
            </w:r>
          </w:p>
        </w:tc>
        <w:tc>
          <w:tcPr>
            <w:tcW w:w="306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B02D98" w:rsidRDefault="00B02D98">
            <w:pPr>
              <w:pStyle w:val="GvdeMetni2"/>
              <w:spacing w:before="60" w:afterLines="60" w:after="144"/>
              <w:jc w:val="center"/>
              <w:rPr>
                <w:rFonts w:ascii="Times New Roman" w:hAnsi="Times New Roman"/>
                <w:bCs/>
                <w:szCs w:val="24"/>
              </w:rPr>
            </w:pPr>
            <w:r>
              <w:rPr>
                <w:rFonts w:ascii="Times New Roman" w:hAnsi="Times New Roman"/>
                <w:bCs/>
                <w:szCs w:val="24"/>
              </w:rPr>
              <w:t>8.478</w:t>
            </w:r>
          </w:p>
        </w:tc>
        <w:tc>
          <w:tcPr>
            <w:tcW w:w="306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B02D98" w:rsidRDefault="00B02D98">
            <w:pPr>
              <w:pStyle w:val="GvdeMetni2"/>
              <w:spacing w:before="60" w:afterLines="60" w:after="144"/>
              <w:jc w:val="center"/>
              <w:rPr>
                <w:rFonts w:ascii="Times New Roman" w:hAnsi="Times New Roman"/>
                <w:bCs/>
                <w:szCs w:val="24"/>
              </w:rPr>
            </w:pPr>
            <w:r>
              <w:rPr>
                <w:rFonts w:ascii="Times New Roman" w:hAnsi="Times New Roman"/>
                <w:bCs/>
                <w:szCs w:val="24"/>
              </w:rPr>
              <w:t>9.785</w:t>
            </w:r>
          </w:p>
        </w:tc>
      </w:tr>
    </w:tbl>
    <w:p w:rsidR="00B02D98" w:rsidRDefault="00B02D98" w:rsidP="00B02D98">
      <w:pPr>
        <w:pStyle w:val="GvdeMetni2"/>
        <w:spacing w:before="60" w:afterLines="60" w:after="144"/>
        <w:jc w:val="center"/>
        <w:rPr>
          <w:rFonts w:ascii="Times New Roman" w:hAnsi="Times New Roman"/>
          <w:b/>
          <w:bCs/>
          <w:szCs w:val="24"/>
        </w:rPr>
      </w:pPr>
    </w:p>
    <w:p w:rsidR="003B7321" w:rsidRDefault="003B7321" w:rsidP="00B02D98">
      <w:pPr>
        <w:pStyle w:val="GvdeMetni2"/>
        <w:spacing w:before="60" w:afterLines="60" w:after="144"/>
        <w:jc w:val="center"/>
        <w:rPr>
          <w:rFonts w:ascii="Times New Roman" w:hAnsi="Times New Roman"/>
          <w:b/>
          <w:bCs/>
          <w:szCs w:val="24"/>
        </w:rPr>
      </w:pPr>
    </w:p>
    <w:p w:rsidR="003B7321" w:rsidRDefault="003B7321" w:rsidP="003B7321">
      <w:pPr>
        <w:ind w:firstLine="708"/>
        <w:jc w:val="both"/>
        <w:rPr>
          <w:rFonts w:ascii="Minion Pro" w:hAnsi="Minion Pro" w:cs="Minion Pro"/>
          <w:b/>
          <w:bCs/>
          <w:i/>
          <w:iCs/>
          <w:color w:val="000000"/>
          <w:sz w:val="30"/>
          <w:szCs w:val="30"/>
        </w:rPr>
      </w:pPr>
      <w:r>
        <w:rPr>
          <w:rFonts w:ascii="Minion Pro" w:hAnsi="Minion Pro" w:cs="Minion Pro"/>
          <w:b/>
          <w:bCs/>
          <w:i/>
          <w:iCs/>
          <w:color w:val="000000"/>
          <w:sz w:val="30"/>
          <w:szCs w:val="30"/>
        </w:rPr>
        <w:t>ÇALIŞAN ORTALAMA MALİYETLERİ (31.12.2019</w:t>
      </w:r>
      <w:r w:rsidRPr="00FF2E3F">
        <w:rPr>
          <w:rFonts w:ascii="Minion Pro" w:hAnsi="Minion Pro" w:cs="Minion Pro"/>
          <w:b/>
          <w:bCs/>
          <w:i/>
          <w:iCs/>
          <w:color w:val="000000"/>
          <w:sz w:val="30"/>
          <w:szCs w:val="30"/>
        </w:rPr>
        <w:t>)</w:t>
      </w:r>
    </w:p>
    <w:tbl>
      <w:tblPr>
        <w:tblStyle w:val="TabloKlavuzu"/>
        <w:tblW w:w="0" w:type="auto"/>
        <w:shd w:val="clear" w:color="auto" w:fill="BDD6EE" w:themeFill="accent1" w:themeFillTint="66"/>
        <w:tblLook w:val="04A0" w:firstRow="1" w:lastRow="0" w:firstColumn="1" w:lastColumn="0" w:noHBand="0" w:noVBand="1"/>
      </w:tblPr>
      <w:tblGrid>
        <w:gridCol w:w="3069"/>
        <w:gridCol w:w="3069"/>
        <w:gridCol w:w="3069"/>
      </w:tblGrid>
      <w:tr w:rsidR="003B7321" w:rsidTr="00734DBF">
        <w:trPr>
          <w:trHeight w:val="625"/>
        </w:trPr>
        <w:tc>
          <w:tcPr>
            <w:tcW w:w="306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B7321" w:rsidRDefault="003B7321" w:rsidP="00734DBF">
            <w:pPr>
              <w:pStyle w:val="GvdeMetni2"/>
              <w:spacing w:before="60" w:afterLines="60" w:after="144"/>
              <w:jc w:val="center"/>
              <w:rPr>
                <w:rFonts w:ascii="Times New Roman" w:hAnsi="Times New Roman"/>
                <w:b/>
                <w:bCs/>
                <w:szCs w:val="24"/>
              </w:rPr>
            </w:pPr>
            <w:r>
              <w:rPr>
                <w:rFonts w:ascii="Times New Roman" w:hAnsi="Times New Roman"/>
                <w:b/>
                <w:bCs/>
                <w:szCs w:val="24"/>
              </w:rPr>
              <w:t>MEMUR</w:t>
            </w:r>
          </w:p>
        </w:tc>
        <w:tc>
          <w:tcPr>
            <w:tcW w:w="306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B7321" w:rsidRDefault="003B7321" w:rsidP="00734DBF">
            <w:pPr>
              <w:pStyle w:val="GvdeMetni2"/>
              <w:spacing w:before="60" w:afterLines="60" w:after="144"/>
              <w:jc w:val="center"/>
              <w:rPr>
                <w:rFonts w:ascii="Times New Roman" w:hAnsi="Times New Roman"/>
                <w:b/>
                <w:bCs/>
                <w:szCs w:val="24"/>
              </w:rPr>
            </w:pPr>
            <w:r>
              <w:rPr>
                <w:rFonts w:ascii="Times New Roman" w:hAnsi="Times New Roman"/>
                <w:b/>
                <w:bCs/>
                <w:szCs w:val="24"/>
              </w:rPr>
              <w:t>SÖZLEŞMELİ</w:t>
            </w:r>
          </w:p>
        </w:tc>
        <w:tc>
          <w:tcPr>
            <w:tcW w:w="306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B7321" w:rsidRDefault="003B7321" w:rsidP="00734DBF">
            <w:pPr>
              <w:pStyle w:val="GvdeMetni2"/>
              <w:spacing w:before="60" w:afterLines="60" w:after="144"/>
              <w:jc w:val="center"/>
              <w:rPr>
                <w:rFonts w:ascii="Times New Roman" w:hAnsi="Times New Roman"/>
                <w:b/>
                <w:bCs/>
                <w:szCs w:val="24"/>
              </w:rPr>
            </w:pPr>
            <w:r>
              <w:rPr>
                <w:rFonts w:ascii="Times New Roman" w:hAnsi="Times New Roman"/>
                <w:b/>
                <w:bCs/>
                <w:szCs w:val="24"/>
              </w:rPr>
              <w:t>İŞÇİ</w:t>
            </w:r>
          </w:p>
        </w:tc>
      </w:tr>
      <w:tr w:rsidR="003B7321" w:rsidTr="00734DBF">
        <w:trPr>
          <w:trHeight w:val="397"/>
        </w:trPr>
        <w:tc>
          <w:tcPr>
            <w:tcW w:w="306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7321" w:rsidRDefault="003B7321" w:rsidP="00734DBF">
            <w:pPr>
              <w:pStyle w:val="GvdeMetni2"/>
              <w:spacing w:before="60" w:afterLines="60" w:after="144"/>
              <w:jc w:val="center"/>
              <w:rPr>
                <w:rFonts w:ascii="Times New Roman" w:hAnsi="Times New Roman"/>
                <w:bCs/>
                <w:szCs w:val="24"/>
              </w:rPr>
            </w:pPr>
            <w:r>
              <w:rPr>
                <w:rFonts w:ascii="Times New Roman" w:hAnsi="Times New Roman"/>
                <w:bCs/>
                <w:szCs w:val="24"/>
              </w:rPr>
              <w:t>9.707</w:t>
            </w:r>
          </w:p>
        </w:tc>
        <w:tc>
          <w:tcPr>
            <w:tcW w:w="306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7321" w:rsidRDefault="003B7321" w:rsidP="00734DBF">
            <w:pPr>
              <w:pStyle w:val="GvdeMetni2"/>
              <w:spacing w:before="60" w:afterLines="60" w:after="144"/>
              <w:jc w:val="center"/>
              <w:rPr>
                <w:rFonts w:ascii="Times New Roman" w:hAnsi="Times New Roman"/>
                <w:bCs/>
                <w:szCs w:val="24"/>
              </w:rPr>
            </w:pPr>
            <w:r>
              <w:rPr>
                <w:rFonts w:ascii="Times New Roman" w:hAnsi="Times New Roman"/>
                <w:bCs/>
                <w:szCs w:val="24"/>
              </w:rPr>
              <w:t>7.887</w:t>
            </w:r>
          </w:p>
        </w:tc>
        <w:tc>
          <w:tcPr>
            <w:tcW w:w="306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7321" w:rsidRDefault="003B7321" w:rsidP="00734DBF">
            <w:pPr>
              <w:pStyle w:val="GvdeMetni2"/>
              <w:spacing w:before="60" w:afterLines="60" w:after="144"/>
              <w:jc w:val="center"/>
              <w:rPr>
                <w:rFonts w:ascii="Times New Roman" w:hAnsi="Times New Roman"/>
                <w:bCs/>
                <w:szCs w:val="24"/>
              </w:rPr>
            </w:pPr>
            <w:r>
              <w:rPr>
                <w:rFonts w:ascii="Times New Roman" w:hAnsi="Times New Roman"/>
                <w:bCs/>
                <w:szCs w:val="24"/>
              </w:rPr>
              <w:t>8.792</w:t>
            </w:r>
          </w:p>
        </w:tc>
      </w:tr>
    </w:tbl>
    <w:p w:rsidR="00B02D98" w:rsidRDefault="00B02D98" w:rsidP="00B02D98">
      <w:pPr>
        <w:pStyle w:val="GvdeMetni2"/>
        <w:spacing w:before="60" w:afterLines="60" w:after="144"/>
        <w:jc w:val="center"/>
        <w:rPr>
          <w:rFonts w:ascii="Times New Roman" w:hAnsi="Times New Roman"/>
          <w:b/>
          <w:bCs/>
          <w:szCs w:val="24"/>
        </w:rPr>
      </w:pPr>
    </w:p>
    <w:p w:rsidR="00B02D98" w:rsidRDefault="00B02D98" w:rsidP="00B02D98">
      <w:pPr>
        <w:spacing w:before="60" w:afterLines="60" w:after="144"/>
        <w:jc w:val="both"/>
        <w:rPr>
          <w:rFonts w:ascii="Times New Roman" w:hAnsi="Times New Roman"/>
          <w:b/>
          <w:szCs w:val="24"/>
        </w:rPr>
      </w:pPr>
    </w:p>
    <w:p w:rsidR="00B02D98" w:rsidRPr="005A1D41" w:rsidRDefault="00B02D98" w:rsidP="00B02D98">
      <w:pPr>
        <w:spacing w:before="60" w:afterLines="60" w:after="144"/>
        <w:jc w:val="center"/>
        <w:rPr>
          <w:rFonts w:ascii="Times New Roman" w:hAnsi="Times New Roman" w:cs="Times New Roman"/>
          <w:b/>
          <w:bCs/>
          <w:sz w:val="24"/>
          <w:szCs w:val="24"/>
        </w:rPr>
      </w:pPr>
      <w:r w:rsidRPr="005A1D41">
        <w:rPr>
          <w:rFonts w:ascii="Times New Roman" w:hAnsi="Times New Roman" w:cs="Times New Roman"/>
          <w:b/>
          <w:bCs/>
          <w:sz w:val="24"/>
          <w:szCs w:val="24"/>
        </w:rPr>
        <w:t>YILLAR İTİBARİYLE MEMUR VE İŞÇİ ÖDEMELERİ</w:t>
      </w:r>
    </w:p>
    <w:tbl>
      <w:tblPr>
        <w:tblStyle w:val="KlavuzTablo5Koyu-Vurgu51"/>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ayout w:type="fixed"/>
        <w:tblLook w:val="04A0" w:firstRow="1" w:lastRow="0" w:firstColumn="1" w:lastColumn="0" w:noHBand="0" w:noVBand="1"/>
      </w:tblPr>
      <w:tblGrid>
        <w:gridCol w:w="1504"/>
        <w:gridCol w:w="56"/>
        <w:gridCol w:w="180"/>
        <w:gridCol w:w="1095"/>
        <w:gridCol w:w="1173"/>
        <w:gridCol w:w="1380"/>
        <w:gridCol w:w="1388"/>
        <w:gridCol w:w="2155"/>
      </w:tblGrid>
      <w:tr w:rsidR="00B02D98" w:rsidRPr="005A1D41" w:rsidTr="00656712">
        <w:trPr>
          <w:cnfStyle w:val="100000000000" w:firstRow="1" w:lastRow="0" w:firstColumn="0" w:lastColumn="0" w:oddVBand="0" w:evenVBand="0" w:oddHBand="0"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560"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tcPr>
          <w:p w:rsidR="00B02D98" w:rsidRPr="005A1D41" w:rsidRDefault="00B02D98">
            <w:pPr>
              <w:spacing w:before="60" w:afterLines="60" w:after="144"/>
              <w:rPr>
                <w:rFonts w:ascii="Times New Roman" w:hAnsi="Times New Roman" w:cs="Times New Roman"/>
                <w:b w:val="0"/>
                <w:bCs w:val="0"/>
                <w:sz w:val="24"/>
                <w:szCs w:val="24"/>
              </w:rPr>
            </w:pPr>
          </w:p>
        </w:tc>
        <w:tc>
          <w:tcPr>
            <w:tcW w:w="7371" w:type="dxa"/>
            <w:gridSpan w:val="6"/>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02D98" w:rsidRPr="005A1D41" w:rsidRDefault="00B02D98">
            <w:pPr>
              <w:spacing w:before="60" w:afterLines="60" w:after="14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A1D41">
              <w:rPr>
                <w:rFonts w:ascii="Times New Roman" w:hAnsi="Times New Roman" w:cs="Times New Roman"/>
                <w:b w:val="0"/>
                <w:color w:val="auto"/>
                <w:sz w:val="24"/>
                <w:szCs w:val="24"/>
              </w:rPr>
              <w:t>YILLAR                                                                                            (Bin TL)</w:t>
            </w:r>
          </w:p>
        </w:tc>
      </w:tr>
      <w:tr w:rsidR="00B02D98" w:rsidRPr="005A1D41" w:rsidTr="00656712">
        <w:trPr>
          <w:cnfStyle w:val="000000100000" w:firstRow="0" w:lastRow="0" w:firstColumn="0" w:lastColumn="0" w:oddVBand="0" w:evenVBand="0" w:oddHBand="1" w:evenHBand="0" w:firstRowFirstColumn="0" w:firstRowLastColumn="0" w:lastRowFirstColumn="0" w:lastRowLastColumn="0"/>
          <w:trHeight w:val="918"/>
          <w:jc w:val="center"/>
        </w:trPr>
        <w:tc>
          <w:tcPr>
            <w:cnfStyle w:val="001000000000" w:firstRow="0" w:lastRow="0" w:firstColumn="1" w:lastColumn="0" w:oddVBand="0" w:evenVBand="0" w:oddHBand="0" w:evenHBand="0" w:firstRowFirstColumn="0" w:firstRowLastColumn="0" w:lastRowFirstColumn="0" w:lastRowLastColumn="0"/>
            <w:tcW w:w="150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02D98" w:rsidRPr="005A1D41" w:rsidRDefault="00B02D98">
            <w:pPr>
              <w:spacing w:before="60" w:afterLines="60" w:after="144"/>
              <w:rPr>
                <w:rFonts w:ascii="Times New Roman" w:hAnsi="Times New Roman" w:cs="Times New Roman"/>
                <w:b w:val="0"/>
                <w:color w:val="auto"/>
                <w:sz w:val="24"/>
                <w:szCs w:val="24"/>
              </w:rPr>
            </w:pPr>
            <w:r w:rsidRPr="005A1D41">
              <w:rPr>
                <w:rFonts w:ascii="Times New Roman" w:hAnsi="Times New Roman" w:cs="Times New Roman"/>
                <w:b w:val="0"/>
                <w:color w:val="auto"/>
                <w:sz w:val="24"/>
                <w:szCs w:val="24"/>
              </w:rPr>
              <w:t>Gider Çeşitleri</w:t>
            </w:r>
          </w:p>
        </w:tc>
        <w:tc>
          <w:tcPr>
            <w:tcW w:w="1331"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rsidR="00B02D98" w:rsidRPr="00734DBF" w:rsidRDefault="00B02D98">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B02D98" w:rsidRPr="00734DBF" w:rsidRDefault="00B02D98">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34DBF">
              <w:rPr>
                <w:rFonts w:ascii="Times New Roman" w:hAnsi="Times New Roman" w:cs="Times New Roman"/>
                <w:b/>
                <w:sz w:val="24"/>
                <w:szCs w:val="24"/>
              </w:rPr>
              <w:t>2015</w:t>
            </w:r>
          </w:p>
        </w:tc>
        <w:tc>
          <w:tcPr>
            <w:tcW w:w="117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B02D98" w:rsidRPr="00734DBF" w:rsidRDefault="00B02D98">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B02D98" w:rsidRPr="00734DBF" w:rsidRDefault="00B02D98">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34DBF">
              <w:rPr>
                <w:rFonts w:ascii="Times New Roman" w:hAnsi="Times New Roman" w:cs="Times New Roman"/>
                <w:b/>
                <w:sz w:val="24"/>
                <w:szCs w:val="24"/>
              </w:rPr>
              <w:t>2016</w:t>
            </w:r>
          </w:p>
        </w:tc>
        <w:tc>
          <w:tcPr>
            <w:tcW w:w="138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B02D98" w:rsidRPr="00734DBF" w:rsidRDefault="00B02D98">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B02D98" w:rsidRPr="00734DBF" w:rsidRDefault="00B02D98">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34DBF">
              <w:rPr>
                <w:rFonts w:ascii="Times New Roman" w:hAnsi="Times New Roman" w:cs="Times New Roman"/>
                <w:b/>
                <w:sz w:val="24"/>
                <w:szCs w:val="24"/>
              </w:rPr>
              <w:t>2017</w:t>
            </w:r>
          </w:p>
        </w:tc>
        <w:tc>
          <w:tcPr>
            <w:tcW w:w="138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B02D98" w:rsidRPr="00734DBF" w:rsidRDefault="00B02D98">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B02D98" w:rsidRPr="00734DBF" w:rsidRDefault="00B02D98">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34DBF">
              <w:rPr>
                <w:rFonts w:ascii="Times New Roman" w:hAnsi="Times New Roman" w:cs="Times New Roman"/>
                <w:b/>
                <w:sz w:val="24"/>
                <w:szCs w:val="24"/>
              </w:rPr>
              <w:t>2018</w:t>
            </w:r>
          </w:p>
        </w:tc>
        <w:tc>
          <w:tcPr>
            <w:tcW w:w="2155"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B02D98" w:rsidRPr="00734DBF" w:rsidRDefault="00B02D98">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B02D98" w:rsidRPr="00734DBF" w:rsidRDefault="00B02D98">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34DBF">
              <w:rPr>
                <w:rFonts w:ascii="Times New Roman" w:hAnsi="Times New Roman" w:cs="Times New Roman"/>
                <w:b/>
                <w:sz w:val="24"/>
                <w:szCs w:val="24"/>
              </w:rPr>
              <w:t>2019</w:t>
            </w:r>
          </w:p>
        </w:tc>
      </w:tr>
      <w:tr w:rsidR="00B02D98" w:rsidRPr="005A1D41" w:rsidTr="00656712">
        <w:trPr>
          <w:trHeight w:val="768"/>
          <w:jc w:val="center"/>
        </w:trPr>
        <w:tc>
          <w:tcPr>
            <w:cnfStyle w:val="001000000000" w:firstRow="0" w:lastRow="0" w:firstColumn="1" w:lastColumn="0" w:oddVBand="0" w:evenVBand="0" w:oddHBand="0" w:evenHBand="0" w:firstRowFirstColumn="0" w:firstRowLastColumn="0" w:lastRowFirstColumn="0" w:lastRowLastColumn="0"/>
            <w:tcW w:w="150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02D98" w:rsidRPr="005A1D41" w:rsidRDefault="00B02D98">
            <w:pPr>
              <w:spacing w:before="60" w:afterLines="60" w:after="144"/>
              <w:rPr>
                <w:rFonts w:ascii="Times New Roman" w:hAnsi="Times New Roman" w:cs="Times New Roman"/>
                <w:color w:val="auto"/>
                <w:sz w:val="24"/>
                <w:szCs w:val="24"/>
              </w:rPr>
            </w:pPr>
            <w:r w:rsidRPr="005A1D41">
              <w:rPr>
                <w:rFonts w:ascii="Times New Roman" w:hAnsi="Times New Roman" w:cs="Times New Roman"/>
                <w:b w:val="0"/>
                <w:color w:val="auto"/>
                <w:sz w:val="24"/>
                <w:szCs w:val="24"/>
              </w:rPr>
              <w:t xml:space="preserve"> Brüt İşçilik</w:t>
            </w:r>
          </w:p>
        </w:tc>
        <w:tc>
          <w:tcPr>
            <w:tcW w:w="1331"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02D98" w:rsidRPr="005A1D41" w:rsidRDefault="00B02D98">
            <w:pPr>
              <w:spacing w:before="60" w:afterLines="60" w:after="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D41">
              <w:rPr>
                <w:rFonts w:ascii="Times New Roman" w:hAnsi="Times New Roman" w:cs="Times New Roman"/>
                <w:sz w:val="24"/>
                <w:szCs w:val="24"/>
              </w:rPr>
              <w:t>380.948</w:t>
            </w:r>
          </w:p>
        </w:tc>
        <w:tc>
          <w:tcPr>
            <w:tcW w:w="117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02D98" w:rsidRPr="005A1D41" w:rsidRDefault="00B02D98">
            <w:pPr>
              <w:spacing w:before="60" w:afterLines="60" w:after="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D41">
              <w:rPr>
                <w:rFonts w:ascii="Times New Roman" w:hAnsi="Times New Roman" w:cs="Times New Roman"/>
                <w:sz w:val="24"/>
                <w:szCs w:val="24"/>
              </w:rPr>
              <w:t>389.925</w:t>
            </w:r>
          </w:p>
        </w:tc>
        <w:tc>
          <w:tcPr>
            <w:tcW w:w="138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02D98" w:rsidRPr="005A1D41" w:rsidRDefault="00B02D98">
            <w:pPr>
              <w:spacing w:before="60" w:afterLines="60" w:after="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D41">
              <w:rPr>
                <w:rFonts w:ascii="Times New Roman" w:hAnsi="Times New Roman" w:cs="Times New Roman"/>
                <w:sz w:val="24"/>
                <w:szCs w:val="24"/>
              </w:rPr>
              <w:t>403.837</w:t>
            </w:r>
          </w:p>
        </w:tc>
        <w:tc>
          <w:tcPr>
            <w:tcW w:w="138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B02D98" w:rsidRPr="005A1D41" w:rsidRDefault="00B02D98">
            <w:pPr>
              <w:spacing w:before="60" w:afterLines="60" w:after="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D41">
              <w:rPr>
                <w:rFonts w:ascii="Times New Roman" w:hAnsi="Times New Roman" w:cs="Times New Roman"/>
                <w:sz w:val="24"/>
                <w:szCs w:val="24"/>
              </w:rPr>
              <w:t>485.749</w:t>
            </w:r>
          </w:p>
        </w:tc>
        <w:tc>
          <w:tcPr>
            <w:tcW w:w="2155"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02D98" w:rsidRPr="005A1D41" w:rsidRDefault="00B02D98">
            <w:pPr>
              <w:spacing w:before="60" w:afterLines="60" w:after="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D41">
              <w:rPr>
                <w:rFonts w:ascii="Times New Roman" w:hAnsi="Times New Roman" w:cs="Times New Roman"/>
                <w:sz w:val="24"/>
                <w:szCs w:val="24"/>
              </w:rPr>
              <w:t>545.466</w:t>
            </w:r>
          </w:p>
        </w:tc>
      </w:tr>
      <w:tr w:rsidR="00B02D98" w:rsidRPr="005A1D41" w:rsidTr="00656712">
        <w:trPr>
          <w:cnfStyle w:val="000000100000" w:firstRow="0" w:lastRow="0" w:firstColumn="0" w:lastColumn="0" w:oddVBand="0" w:evenVBand="0" w:oddHBand="1"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150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02D98" w:rsidRPr="005A1D41" w:rsidRDefault="00B02D98">
            <w:pPr>
              <w:spacing w:before="60" w:afterLines="60" w:after="144"/>
              <w:rPr>
                <w:rFonts w:ascii="Times New Roman" w:hAnsi="Times New Roman" w:cs="Times New Roman"/>
                <w:color w:val="auto"/>
                <w:sz w:val="24"/>
                <w:szCs w:val="24"/>
              </w:rPr>
            </w:pPr>
            <w:r w:rsidRPr="005A1D41">
              <w:rPr>
                <w:rFonts w:ascii="Times New Roman" w:hAnsi="Times New Roman" w:cs="Times New Roman"/>
                <w:b w:val="0"/>
                <w:color w:val="auto"/>
                <w:sz w:val="24"/>
                <w:szCs w:val="24"/>
              </w:rPr>
              <w:t>Brüt Memur</w:t>
            </w:r>
          </w:p>
        </w:tc>
        <w:tc>
          <w:tcPr>
            <w:tcW w:w="1331"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02D98" w:rsidRPr="005A1D41" w:rsidRDefault="00B02D98">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1D41">
              <w:rPr>
                <w:rFonts w:ascii="Times New Roman" w:hAnsi="Times New Roman" w:cs="Times New Roman"/>
                <w:sz w:val="24"/>
                <w:szCs w:val="24"/>
              </w:rPr>
              <w:t>82.886</w:t>
            </w:r>
          </w:p>
        </w:tc>
        <w:tc>
          <w:tcPr>
            <w:tcW w:w="117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02D98" w:rsidRPr="005A1D41" w:rsidRDefault="00B02D98">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1D41">
              <w:rPr>
                <w:rFonts w:ascii="Times New Roman" w:hAnsi="Times New Roman" w:cs="Times New Roman"/>
                <w:sz w:val="24"/>
                <w:szCs w:val="24"/>
              </w:rPr>
              <w:t>92.063</w:t>
            </w:r>
          </w:p>
        </w:tc>
        <w:tc>
          <w:tcPr>
            <w:tcW w:w="138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02D98" w:rsidRPr="005A1D41" w:rsidRDefault="00B02D98">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rPr>
            </w:pPr>
            <w:r w:rsidRPr="005A1D41">
              <w:rPr>
                <w:rFonts w:ascii="Times New Roman" w:hAnsi="Times New Roman" w:cs="Times New Roman"/>
                <w:sz w:val="24"/>
                <w:szCs w:val="24"/>
              </w:rPr>
              <w:t>98.334</w:t>
            </w:r>
          </w:p>
        </w:tc>
        <w:tc>
          <w:tcPr>
            <w:tcW w:w="1388"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02D98" w:rsidRPr="005A1D41" w:rsidRDefault="00B02D98">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1D41">
              <w:rPr>
                <w:rFonts w:ascii="Times New Roman" w:hAnsi="Times New Roman" w:cs="Times New Roman"/>
                <w:sz w:val="24"/>
                <w:szCs w:val="24"/>
              </w:rPr>
              <w:t>110.497</w:t>
            </w:r>
          </w:p>
        </w:tc>
        <w:tc>
          <w:tcPr>
            <w:tcW w:w="2155"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02D98" w:rsidRPr="005A1D41" w:rsidRDefault="00B02D98">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1D41">
              <w:rPr>
                <w:rFonts w:ascii="Times New Roman" w:hAnsi="Times New Roman" w:cs="Times New Roman"/>
                <w:sz w:val="24"/>
                <w:szCs w:val="24"/>
              </w:rPr>
              <w:t>124.904</w:t>
            </w:r>
          </w:p>
        </w:tc>
      </w:tr>
      <w:tr w:rsidR="00B02D98" w:rsidRPr="005A1D41" w:rsidTr="00656712">
        <w:trPr>
          <w:trHeight w:val="790"/>
          <w:jc w:val="center"/>
        </w:trPr>
        <w:tc>
          <w:tcPr>
            <w:cnfStyle w:val="001000000000" w:firstRow="0" w:lastRow="0" w:firstColumn="1" w:lastColumn="0" w:oddVBand="0" w:evenVBand="0" w:oddHBand="0" w:evenHBand="0" w:firstRowFirstColumn="0" w:firstRowLastColumn="0" w:lastRowFirstColumn="0" w:lastRowLastColumn="0"/>
            <w:tcW w:w="150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02D98" w:rsidRPr="005A1D41" w:rsidRDefault="00B02D98">
            <w:pPr>
              <w:spacing w:before="60" w:afterLines="60" w:after="144"/>
              <w:rPr>
                <w:rFonts w:ascii="Times New Roman" w:hAnsi="Times New Roman" w:cs="Times New Roman"/>
                <w:color w:val="auto"/>
                <w:sz w:val="24"/>
                <w:szCs w:val="24"/>
              </w:rPr>
            </w:pPr>
            <w:r w:rsidRPr="005A1D41">
              <w:rPr>
                <w:rFonts w:ascii="Times New Roman" w:hAnsi="Times New Roman" w:cs="Times New Roman"/>
                <w:b w:val="0"/>
                <w:color w:val="auto"/>
                <w:sz w:val="24"/>
                <w:szCs w:val="24"/>
              </w:rPr>
              <w:t>TOPLAM</w:t>
            </w:r>
          </w:p>
        </w:tc>
        <w:tc>
          <w:tcPr>
            <w:tcW w:w="1331"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02D98" w:rsidRPr="005A1D41" w:rsidRDefault="00B02D98">
            <w:pPr>
              <w:spacing w:before="60" w:afterLines="60" w:after="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D41">
              <w:rPr>
                <w:rFonts w:ascii="Times New Roman" w:hAnsi="Times New Roman" w:cs="Times New Roman"/>
                <w:sz w:val="24"/>
                <w:szCs w:val="24"/>
              </w:rPr>
              <w:t>463.834</w:t>
            </w:r>
          </w:p>
        </w:tc>
        <w:tc>
          <w:tcPr>
            <w:tcW w:w="117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02D98" w:rsidRPr="005A1D41" w:rsidRDefault="00B02D98">
            <w:pPr>
              <w:spacing w:before="60" w:afterLines="60" w:after="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D41">
              <w:rPr>
                <w:rFonts w:ascii="Times New Roman" w:hAnsi="Times New Roman" w:cs="Times New Roman"/>
                <w:sz w:val="24"/>
                <w:szCs w:val="24"/>
              </w:rPr>
              <w:t>482.555</w:t>
            </w:r>
          </w:p>
        </w:tc>
        <w:tc>
          <w:tcPr>
            <w:tcW w:w="138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02D98" w:rsidRPr="005A1D41" w:rsidRDefault="00B02D98">
            <w:pPr>
              <w:spacing w:before="60" w:afterLines="60" w:after="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rPr>
            </w:pPr>
            <w:r w:rsidRPr="005A1D41">
              <w:rPr>
                <w:rFonts w:ascii="Times New Roman" w:hAnsi="Times New Roman" w:cs="Times New Roman"/>
                <w:sz w:val="24"/>
                <w:szCs w:val="24"/>
              </w:rPr>
              <w:t>502.171</w:t>
            </w:r>
          </w:p>
        </w:tc>
        <w:tc>
          <w:tcPr>
            <w:tcW w:w="138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B02D98" w:rsidRPr="005A1D41" w:rsidRDefault="00B02D98" w:rsidP="005A1D41">
            <w:pPr>
              <w:spacing w:before="60" w:afterLines="60" w:after="14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rPr>
            </w:pPr>
            <w:r w:rsidRPr="005A1D41">
              <w:rPr>
                <w:rFonts w:ascii="Times New Roman" w:hAnsi="Times New Roman" w:cs="Times New Roman"/>
                <w:sz w:val="24"/>
                <w:szCs w:val="24"/>
              </w:rPr>
              <w:t>596.246</w:t>
            </w:r>
          </w:p>
        </w:tc>
        <w:tc>
          <w:tcPr>
            <w:tcW w:w="2155"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02D98" w:rsidRPr="005A1D41" w:rsidRDefault="00B02D98">
            <w:pPr>
              <w:spacing w:before="60" w:afterLines="60" w:after="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D41">
              <w:rPr>
                <w:rFonts w:ascii="Times New Roman" w:hAnsi="Times New Roman" w:cs="Times New Roman"/>
                <w:sz w:val="24"/>
                <w:szCs w:val="24"/>
              </w:rPr>
              <w:t>670.370</w:t>
            </w:r>
          </w:p>
        </w:tc>
      </w:tr>
      <w:tr w:rsidR="00B02D98" w:rsidTr="006567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4" w:type="dxa"/>
            <w:tcBorders>
              <w:top w:val="nil"/>
              <w:left w:val="nil"/>
              <w:bottom w:val="nil"/>
              <w:right w:val="nil"/>
            </w:tcBorders>
            <w:shd w:val="clear" w:color="auto" w:fill="9CC2E5" w:themeFill="accent1" w:themeFillTint="99"/>
            <w:vAlign w:val="center"/>
            <w:hideMark/>
          </w:tcPr>
          <w:p w:rsidR="00B02D98" w:rsidRDefault="00B02D98"/>
        </w:tc>
        <w:tc>
          <w:tcPr>
            <w:tcW w:w="236" w:type="dxa"/>
            <w:gridSpan w:val="2"/>
            <w:tcBorders>
              <w:top w:val="nil"/>
              <w:left w:val="nil"/>
              <w:bottom w:val="nil"/>
              <w:right w:val="nil"/>
            </w:tcBorders>
            <w:shd w:val="clear" w:color="auto" w:fill="9CC2E5" w:themeFill="accent1" w:themeFillTint="99"/>
            <w:vAlign w:val="center"/>
            <w:hideMark/>
          </w:tcPr>
          <w:p w:rsidR="00B02D98" w:rsidRDefault="00B02D98">
            <w:pP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1095" w:type="dxa"/>
            <w:tcBorders>
              <w:top w:val="nil"/>
              <w:left w:val="nil"/>
              <w:bottom w:val="nil"/>
              <w:right w:val="nil"/>
            </w:tcBorders>
            <w:shd w:val="clear" w:color="auto" w:fill="9CC2E5" w:themeFill="accent1" w:themeFillTint="99"/>
            <w:vAlign w:val="center"/>
            <w:hideMark/>
          </w:tcPr>
          <w:p w:rsidR="00B02D98" w:rsidRDefault="00B02D98">
            <w:pP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1173" w:type="dxa"/>
            <w:tcBorders>
              <w:top w:val="nil"/>
              <w:left w:val="nil"/>
              <w:bottom w:val="nil"/>
              <w:right w:val="nil"/>
            </w:tcBorders>
            <w:shd w:val="clear" w:color="auto" w:fill="9CC2E5" w:themeFill="accent1" w:themeFillTint="99"/>
            <w:vAlign w:val="center"/>
            <w:hideMark/>
          </w:tcPr>
          <w:p w:rsidR="00B02D98" w:rsidRDefault="00B02D98">
            <w:pP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1380" w:type="dxa"/>
            <w:tcBorders>
              <w:top w:val="nil"/>
              <w:left w:val="nil"/>
              <w:bottom w:val="nil"/>
              <w:right w:val="nil"/>
            </w:tcBorders>
            <w:shd w:val="clear" w:color="auto" w:fill="9CC2E5" w:themeFill="accent1" w:themeFillTint="99"/>
            <w:vAlign w:val="center"/>
            <w:hideMark/>
          </w:tcPr>
          <w:p w:rsidR="00B02D98" w:rsidRDefault="00B02D98">
            <w:pP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1388" w:type="dxa"/>
            <w:tcBorders>
              <w:top w:val="nil"/>
              <w:left w:val="nil"/>
              <w:bottom w:val="nil"/>
              <w:right w:val="nil"/>
            </w:tcBorders>
            <w:shd w:val="clear" w:color="auto" w:fill="9CC2E5" w:themeFill="accent1" w:themeFillTint="99"/>
            <w:vAlign w:val="center"/>
            <w:hideMark/>
          </w:tcPr>
          <w:p w:rsidR="00B02D98" w:rsidRDefault="00B02D98">
            <w:pP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2155" w:type="dxa"/>
            <w:tcBorders>
              <w:top w:val="nil"/>
              <w:left w:val="nil"/>
              <w:bottom w:val="nil"/>
              <w:right w:val="nil"/>
            </w:tcBorders>
            <w:shd w:val="clear" w:color="auto" w:fill="9CC2E5" w:themeFill="accent1" w:themeFillTint="99"/>
            <w:vAlign w:val="center"/>
            <w:hideMark/>
          </w:tcPr>
          <w:p w:rsidR="00B02D98" w:rsidRDefault="00B02D98">
            <w:pPr>
              <w:cnfStyle w:val="000000100000" w:firstRow="0" w:lastRow="0" w:firstColumn="0" w:lastColumn="0" w:oddVBand="0" w:evenVBand="0" w:oddHBand="1" w:evenHBand="0" w:firstRowFirstColumn="0" w:firstRowLastColumn="0" w:lastRowFirstColumn="0" w:lastRowLastColumn="0"/>
              <w:rPr>
                <w:sz w:val="20"/>
                <w:szCs w:val="20"/>
                <w:lang w:eastAsia="tr-TR"/>
              </w:rPr>
            </w:pPr>
          </w:p>
        </w:tc>
      </w:tr>
    </w:tbl>
    <w:p w:rsidR="00B02D98" w:rsidRDefault="00B02D98" w:rsidP="00B02D98">
      <w:pPr>
        <w:spacing w:before="60" w:afterLines="60" w:after="144"/>
        <w:rPr>
          <w:rFonts w:ascii="Times New Roman" w:eastAsia="Times New Roman" w:hAnsi="Times New Roman" w:cs="Times New Roman"/>
          <w:sz w:val="24"/>
          <w:szCs w:val="24"/>
        </w:rPr>
      </w:pPr>
    </w:p>
    <w:p w:rsidR="00F77E98" w:rsidRPr="007D36B7" w:rsidRDefault="00F77E98" w:rsidP="00F77E98">
      <w:pPr>
        <w:autoSpaceDE w:val="0"/>
        <w:autoSpaceDN w:val="0"/>
        <w:adjustRightInd w:val="0"/>
        <w:spacing w:after="0" w:line="241" w:lineRule="atLeast"/>
        <w:rPr>
          <w:rFonts w:ascii="Times New Roman" w:hAnsi="Times New Roman" w:cs="Times New Roman"/>
          <w:color w:val="000000"/>
          <w:sz w:val="48"/>
          <w:szCs w:val="48"/>
        </w:rPr>
      </w:pPr>
      <w:r w:rsidRPr="007D3C7A">
        <w:rPr>
          <w:rFonts w:ascii="Times New Roman" w:hAnsi="Times New Roman" w:cs="Times New Roman"/>
          <w:color w:val="000000"/>
          <w:sz w:val="48"/>
          <w:szCs w:val="48"/>
          <w:highlight w:val="cyan"/>
        </w:rPr>
        <w:lastRenderedPageBreak/>
        <w:t>Mevcut Kaynaklar</w:t>
      </w:r>
    </w:p>
    <w:p w:rsidR="00F77E98" w:rsidRDefault="00F77E98" w:rsidP="007A6D43">
      <w:pPr>
        <w:ind w:firstLine="708"/>
        <w:jc w:val="both"/>
        <w:rPr>
          <w:rFonts w:ascii="Times New Roman" w:hAnsi="Times New Roman" w:cs="Times New Roman"/>
          <w:sz w:val="23"/>
          <w:szCs w:val="23"/>
        </w:rPr>
      </w:pPr>
    </w:p>
    <w:p w:rsidR="00F77E98" w:rsidRDefault="00F77E98" w:rsidP="007A6D43">
      <w:pPr>
        <w:ind w:firstLine="708"/>
        <w:jc w:val="both"/>
        <w:rPr>
          <w:rFonts w:ascii="Times New Roman" w:hAnsi="Times New Roman" w:cs="Times New Roman"/>
          <w:sz w:val="23"/>
          <w:szCs w:val="23"/>
        </w:rPr>
      </w:pPr>
    </w:p>
    <w:p w:rsidR="00F77E98" w:rsidRDefault="00F77E98" w:rsidP="007A6D43">
      <w:pPr>
        <w:ind w:firstLine="708"/>
        <w:jc w:val="both"/>
        <w:rPr>
          <w:rFonts w:ascii="Times New Roman" w:hAnsi="Times New Roman" w:cs="Times New Roman"/>
          <w:sz w:val="23"/>
          <w:szCs w:val="23"/>
        </w:rPr>
      </w:pPr>
      <w:r>
        <w:rPr>
          <w:noProof/>
          <w:lang w:eastAsia="tr-TR"/>
        </w:rPr>
        <w:drawing>
          <wp:inline distT="0" distB="0" distL="0" distR="0" wp14:anchorId="6DC169E5" wp14:editId="6BC3A5A2">
            <wp:extent cx="5528945" cy="3289607"/>
            <wp:effectExtent l="0" t="0" r="14605" b="635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B5996" w:rsidRDefault="00BB5996" w:rsidP="007A6D43">
      <w:pPr>
        <w:ind w:firstLine="708"/>
        <w:jc w:val="both"/>
        <w:rPr>
          <w:rFonts w:ascii="Times New Roman" w:hAnsi="Times New Roman" w:cs="Times New Roman"/>
          <w:sz w:val="23"/>
          <w:szCs w:val="23"/>
        </w:rPr>
      </w:pPr>
    </w:p>
    <w:p w:rsidR="00BB5996" w:rsidRDefault="00BB5996" w:rsidP="007A6D43">
      <w:pPr>
        <w:ind w:firstLine="708"/>
        <w:jc w:val="both"/>
        <w:rPr>
          <w:rFonts w:ascii="Times New Roman" w:hAnsi="Times New Roman" w:cs="Times New Roman"/>
          <w:sz w:val="23"/>
          <w:szCs w:val="23"/>
        </w:rPr>
      </w:pPr>
    </w:p>
    <w:p w:rsidR="00BB5996" w:rsidRDefault="00BB5996" w:rsidP="007A6D43">
      <w:pPr>
        <w:ind w:firstLine="708"/>
        <w:jc w:val="both"/>
        <w:rPr>
          <w:rFonts w:ascii="Times New Roman" w:hAnsi="Times New Roman" w:cs="Times New Roman"/>
          <w:sz w:val="23"/>
          <w:szCs w:val="23"/>
        </w:rPr>
      </w:pPr>
    </w:p>
    <w:p w:rsidR="00BB5996" w:rsidRDefault="00BB5996" w:rsidP="007A6D43">
      <w:pPr>
        <w:ind w:firstLine="708"/>
        <w:jc w:val="both"/>
        <w:rPr>
          <w:rFonts w:ascii="Times New Roman" w:hAnsi="Times New Roman" w:cs="Times New Roman"/>
          <w:sz w:val="23"/>
          <w:szCs w:val="23"/>
        </w:rPr>
      </w:pPr>
    </w:p>
    <w:p w:rsidR="00521D67" w:rsidRDefault="00F77E98" w:rsidP="007A6D43">
      <w:pPr>
        <w:ind w:firstLine="708"/>
        <w:jc w:val="both"/>
        <w:rPr>
          <w:rStyle w:val="A6"/>
        </w:rPr>
      </w:pPr>
      <w:r>
        <w:rPr>
          <w:noProof/>
          <w:lang w:eastAsia="tr-TR"/>
        </w:rPr>
        <w:drawing>
          <wp:inline distT="0" distB="0" distL="0" distR="0" wp14:anchorId="6DC4AAEC" wp14:editId="5983B742">
            <wp:extent cx="5549265" cy="3026980"/>
            <wp:effectExtent l="0" t="0" r="13335" b="254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A2A86" w:rsidRDefault="00CA2A86" w:rsidP="00F77E98">
      <w:pPr>
        <w:autoSpaceDE w:val="0"/>
        <w:autoSpaceDN w:val="0"/>
        <w:adjustRightInd w:val="0"/>
        <w:spacing w:after="0" w:line="241" w:lineRule="atLeast"/>
        <w:rPr>
          <w:rFonts w:ascii="Times New Roman" w:hAnsi="Times New Roman" w:cs="Times New Roman"/>
          <w:color w:val="000000"/>
          <w:sz w:val="48"/>
          <w:szCs w:val="48"/>
          <w:highlight w:val="cyan"/>
        </w:rPr>
      </w:pPr>
    </w:p>
    <w:p w:rsidR="00F77E98" w:rsidRPr="007D36B7" w:rsidRDefault="00F77E98" w:rsidP="00F77E98">
      <w:pPr>
        <w:autoSpaceDE w:val="0"/>
        <w:autoSpaceDN w:val="0"/>
        <w:adjustRightInd w:val="0"/>
        <w:spacing w:after="0" w:line="241" w:lineRule="atLeast"/>
        <w:rPr>
          <w:rFonts w:ascii="Times New Roman" w:hAnsi="Times New Roman" w:cs="Times New Roman"/>
          <w:color w:val="000000"/>
          <w:sz w:val="48"/>
          <w:szCs w:val="48"/>
        </w:rPr>
      </w:pPr>
      <w:r w:rsidRPr="007D3C7A">
        <w:rPr>
          <w:rFonts w:ascii="Times New Roman" w:hAnsi="Times New Roman" w:cs="Times New Roman"/>
          <w:color w:val="000000"/>
          <w:sz w:val="48"/>
          <w:szCs w:val="48"/>
          <w:highlight w:val="cyan"/>
        </w:rPr>
        <w:lastRenderedPageBreak/>
        <w:t>Mevcut Kaynaklar</w:t>
      </w:r>
    </w:p>
    <w:p w:rsidR="00F77E98" w:rsidRDefault="00F77E98" w:rsidP="007A6D43">
      <w:pPr>
        <w:ind w:firstLine="708"/>
        <w:jc w:val="both"/>
        <w:rPr>
          <w:rStyle w:val="A6"/>
        </w:rPr>
      </w:pPr>
    </w:p>
    <w:p w:rsidR="003B7321" w:rsidRPr="003B7321" w:rsidRDefault="003B7321" w:rsidP="003B7321">
      <w:pPr>
        <w:autoSpaceDE w:val="0"/>
        <w:autoSpaceDN w:val="0"/>
        <w:adjustRightInd w:val="0"/>
        <w:spacing w:after="0" w:line="241" w:lineRule="atLeast"/>
        <w:rPr>
          <w:rFonts w:ascii="Times New Roman" w:hAnsi="Times New Roman" w:cs="Times New Roman"/>
          <w:b/>
          <w:i/>
          <w:color w:val="000000"/>
          <w:sz w:val="40"/>
          <w:szCs w:val="40"/>
        </w:rPr>
      </w:pPr>
      <w:r w:rsidRPr="007D3C7A">
        <w:rPr>
          <w:rFonts w:ascii="Times New Roman" w:hAnsi="Times New Roman" w:cs="Times New Roman"/>
          <w:b/>
          <w:i/>
          <w:color w:val="000000"/>
          <w:sz w:val="40"/>
          <w:szCs w:val="40"/>
          <w:highlight w:val="green"/>
        </w:rPr>
        <w:t>İşçiler</w:t>
      </w:r>
      <w:r w:rsidRPr="003B7321">
        <w:rPr>
          <w:rFonts w:ascii="Times New Roman" w:hAnsi="Times New Roman" w:cs="Times New Roman"/>
          <w:b/>
          <w:i/>
          <w:color w:val="000000"/>
          <w:sz w:val="40"/>
          <w:szCs w:val="40"/>
        </w:rPr>
        <w:t xml:space="preserve"> </w:t>
      </w:r>
    </w:p>
    <w:p w:rsidR="007A199A" w:rsidRDefault="007A199A" w:rsidP="003B7321">
      <w:pPr>
        <w:autoSpaceDE w:val="0"/>
        <w:autoSpaceDN w:val="0"/>
        <w:adjustRightInd w:val="0"/>
        <w:spacing w:after="0" w:line="241" w:lineRule="atLeast"/>
        <w:jc w:val="both"/>
        <w:rPr>
          <w:rFonts w:ascii="Times New Roman" w:hAnsi="Times New Roman" w:cs="Times New Roman"/>
          <w:b/>
          <w:bCs/>
          <w:i/>
          <w:iCs/>
          <w:color w:val="000000"/>
          <w:sz w:val="24"/>
          <w:szCs w:val="24"/>
        </w:rPr>
      </w:pPr>
    </w:p>
    <w:p w:rsidR="007A199A" w:rsidRDefault="007A199A" w:rsidP="003B7321">
      <w:pPr>
        <w:autoSpaceDE w:val="0"/>
        <w:autoSpaceDN w:val="0"/>
        <w:adjustRightInd w:val="0"/>
        <w:spacing w:after="0" w:line="241" w:lineRule="atLeast"/>
        <w:jc w:val="both"/>
        <w:rPr>
          <w:rFonts w:ascii="Times New Roman" w:hAnsi="Times New Roman" w:cs="Times New Roman"/>
          <w:b/>
          <w:bCs/>
          <w:i/>
          <w:iCs/>
          <w:color w:val="000000"/>
          <w:sz w:val="24"/>
          <w:szCs w:val="24"/>
        </w:rPr>
      </w:pPr>
    </w:p>
    <w:p w:rsidR="003B7321" w:rsidRPr="003B7321" w:rsidRDefault="003B7321" w:rsidP="003B7321">
      <w:pPr>
        <w:autoSpaceDE w:val="0"/>
        <w:autoSpaceDN w:val="0"/>
        <w:adjustRightInd w:val="0"/>
        <w:spacing w:after="0" w:line="241" w:lineRule="atLeast"/>
        <w:jc w:val="both"/>
        <w:rPr>
          <w:rFonts w:ascii="Times New Roman" w:hAnsi="Times New Roman" w:cs="Times New Roman"/>
          <w:b/>
          <w:bCs/>
          <w:i/>
          <w:iCs/>
          <w:color w:val="000000"/>
          <w:sz w:val="24"/>
          <w:szCs w:val="24"/>
        </w:rPr>
      </w:pPr>
      <w:r w:rsidRPr="003B7321">
        <w:rPr>
          <w:rFonts w:ascii="Times New Roman" w:hAnsi="Times New Roman" w:cs="Times New Roman"/>
          <w:b/>
          <w:bCs/>
          <w:i/>
          <w:iCs/>
          <w:color w:val="000000"/>
          <w:sz w:val="24"/>
          <w:szCs w:val="24"/>
        </w:rPr>
        <w:t>4857 Sayılı İş Kanununa tabi olarak istihdam edilmekte olan işçi personel;</w:t>
      </w:r>
    </w:p>
    <w:p w:rsidR="003B7321" w:rsidRPr="003B7321" w:rsidRDefault="003B7321" w:rsidP="003B7321">
      <w:pPr>
        <w:autoSpaceDE w:val="0"/>
        <w:autoSpaceDN w:val="0"/>
        <w:adjustRightInd w:val="0"/>
        <w:spacing w:after="0" w:line="241" w:lineRule="atLeast"/>
        <w:jc w:val="both"/>
        <w:rPr>
          <w:rFonts w:ascii="Times New Roman" w:hAnsi="Times New Roman" w:cs="Times New Roman"/>
          <w:color w:val="000000"/>
          <w:sz w:val="24"/>
          <w:szCs w:val="24"/>
        </w:rPr>
      </w:pPr>
    </w:p>
    <w:p w:rsidR="003B7321" w:rsidRPr="003B7321" w:rsidRDefault="003B7321" w:rsidP="003B7321">
      <w:pPr>
        <w:autoSpaceDE w:val="0"/>
        <w:autoSpaceDN w:val="0"/>
        <w:adjustRightInd w:val="0"/>
        <w:spacing w:after="0" w:line="241" w:lineRule="atLeast"/>
        <w:jc w:val="both"/>
        <w:rPr>
          <w:rFonts w:ascii="Times New Roman" w:hAnsi="Times New Roman" w:cs="Times New Roman"/>
          <w:color w:val="000000"/>
          <w:sz w:val="24"/>
          <w:szCs w:val="24"/>
        </w:rPr>
      </w:pPr>
      <w:r w:rsidRPr="003B7321">
        <w:rPr>
          <w:rFonts w:ascii="Times New Roman" w:hAnsi="Times New Roman" w:cs="Times New Roman"/>
          <w:color w:val="000000"/>
          <w:sz w:val="24"/>
          <w:szCs w:val="24"/>
        </w:rPr>
        <w:t>• Fabrikasyon Hizmetler</w:t>
      </w:r>
    </w:p>
    <w:p w:rsidR="003B7321" w:rsidRPr="003B7321" w:rsidRDefault="003B7321" w:rsidP="003B7321">
      <w:pPr>
        <w:autoSpaceDE w:val="0"/>
        <w:autoSpaceDN w:val="0"/>
        <w:adjustRightInd w:val="0"/>
        <w:spacing w:after="0" w:line="241" w:lineRule="atLeast"/>
        <w:jc w:val="both"/>
        <w:rPr>
          <w:rFonts w:ascii="Times New Roman" w:hAnsi="Times New Roman" w:cs="Times New Roman"/>
          <w:color w:val="000000"/>
          <w:sz w:val="24"/>
          <w:szCs w:val="24"/>
        </w:rPr>
      </w:pPr>
      <w:r w:rsidRPr="003B7321">
        <w:rPr>
          <w:rFonts w:ascii="Times New Roman" w:hAnsi="Times New Roman" w:cs="Times New Roman"/>
          <w:color w:val="000000"/>
          <w:sz w:val="24"/>
          <w:szCs w:val="24"/>
        </w:rPr>
        <w:t>• Teknik Hizmetler</w:t>
      </w:r>
    </w:p>
    <w:p w:rsidR="003B7321" w:rsidRPr="003B7321" w:rsidRDefault="003B7321" w:rsidP="003B7321">
      <w:pPr>
        <w:autoSpaceDE w:val="0"/>
        <w:autoSpaceDN w:val="0"/>
        <w:adjustRightInd w:val="0"/>
        <w:spacing w:after="0" w:line="241" w:lineRule="atLeast"/>
        <w:jc w:val="both"/>
        <w:rPr>
          <w:rFonts w:ascii="Times New Roman" w:hAnsi="Times New Roman" w:cs="Times New Roman"/>
          <w:color w:val="000000"/>
          <w:sz w:val="24"/>
          <w:szCs w:val="24"/>
        </w:rPr>
      </w:pPr>
      <w:r w:rsidRPr="003B7321">
        <w:rPr>
          <w:rFonts w:ascii="Times New Roman" w:hAnsi="Times New Roman" w:cs="Times New Roman"/>
          <w:color w:val="000000"/>
          <w:sz w:val="24"/>
          <w:szCs w:val="24"/>
        </w:rPr>
        <w:t>• Genel İdari Hizmetler</w:t>
      </w:r>
    </w:p>
    <w:p w:rsidR="003B7321" w:rsidRPr="003B7321" w:rsidRDefault="003B7321" w:rsidP="003B7321">
      <w:pPr>
        <w:autoSpaceDE w:val="0"/>
        <w:autoSpaceDN w:val="0"/>
        <w:adjustRightInd w:val="0"/>
        <w:spacing w:after="0" w:line="241" w:lineRule="atLeast"/>
        <w:jc w:val="both"/>
        <w:rPr>
          <w:rFonts w:ascii="Times New Roman" w:hAnsi="Times New Roman" w:cs="Times New Roman"/>
          <w:color w:val="000000"/>
          <w:sz w:val="24"/>
          <w:szCs w:val="24"/>
        </w:rPr>
      </w:pPr>
      <w:r w:rsidRPr="003B7321">
        <w:rPr>
          <w:rFonts w:ascii="Times New Roman" w:hAnsi="Times New Roman" w:cs="Times New Roman"/>
          <w:color w:val="000000"/>
          <w:sz w:val="24"/>
          <w:szCs w:val="24"/>
        </w:rPr>
        <w:t xml:space="preserve">• Mubayaa Hizmetleri olmak üzere 4 grupta istihdam edilmektedir. </w:t>
      </w:r>
    </w:p>
    <w:p w:rsidR="003B7321" w:rsidRPr="003B7321" w:rsidRDefault="003B7321" w:rsidP="003B7321">
      <w:pPr>
        <w:autoSpaceDE w:val="0"/>
        <w:autoSpaceDN w:val="0"/>
        <w:adjustRightInd w:val="0"/>
        <w:spacing w:after="0" w:line="241" w:lineRule="atLeast"/>
        <w:jc w:val="both"/>
        <w:rPr>
          <w:rFonts w:ascii="Times New Roman" w:hAnsi="Times New Roman" w:cs="Times New Roman"/>
          <w:color w:val="000000"/>
          <w:sz w:val="24"/>
          <w:szCs w:val="24"/>
        </w:rPr>
      </w:pPr>
    </w:p>
    <w:p w:rsidR="00F77E98" w:rsidRPr="003B7321" w:rsidRDefault="003B7321" w:rsidP="003B7321">
      <w:pPr>
        <w:ind w:firstLine="708"/>
        <w:jc w:val="both"/>
        <w:rPr>
          <w:rStyle w:val="A6"/>
          <w:rFonts w:ascii="Times New Roman" w:hAnsi="Times New Roman" w:cs="Times New Roman"/>
          <w:sz w:val="24"/>
          <w:szCs w:val="24"/>
        </w:rPr>
      </w:pPr>
      <w:r w:rsidRPr="003B7321">
        <w:rPr>
          <w:rFonts w:ascii="Times New Roman" w:hAnsi="Times New Roman" w:cs="Times New Roman"/>
          <w:color w:val="000000"/>
          <w:sz w:val="24"/>
          <w:szCs w:val="24"/>
        </w:rPr>
        <w:t>İşçi personelin ücret ve ücret mahiyetindeki sosyal ödemeleri Toplu İş Sözleşmeleri ile belirlenmektedir. Geçici işçiler her yıl yaş çay kampanyasının açılışında işe başlatılıp kendileriyle en fazla 180 gün çalışacakları şekilde hizmet akdi kurulmak</w:t>
      </w:r>
      <w:r w:rsidRPr="003B7321">
        <w:rPr>
          <w:rFonts w:ascii="Times New Roman" w:hAnsi="Times New Roman" w:cs="Times New Roman"/>
          <w:color w:val="000000"/>
          <w:sz w:val="24"/>
          <w:szCs w:val="24"/>
        </w:rPr>
        <w:softHyphen/>
        <w:t>tadır</w:t>
      </w:r>
      <w:r>
        <w:rPr>
          <w:rFonts w:ascii="Times New Roman" w:hAnsi="Times New Roman" w:cs="Times New Roman"/>
          <w:color w:val="000000"/>
          <w:sz w:val="24"/>
          <w:szCs w:val="24"/>
        </w:rPr>
        <w:t>.</w:t>
      </w:r>
    </w:p>
    <w:p w:rsidR="00F77E98" w:rsidRDefault="003B7321" w:rsidP="007A6D43">
      <w:pPr>
        <w:ind w:firstLine="708"/>
        <w:jc w:val="both"/>
        <w:rPr>
          <w:rStyle w:val="A6"/>
        </w:rPr>
      </w:pPr>
      <w:r>
        <w:rPr>
          <w:rStyle w:val="A6"/>
        </w:rPr>
        <w:t xml:space="preserve">  </w:t>
      </w:r>
    </w:p>
    <w:p w:rsidR="007A199A" w:rsidRDefault="007A199A" w:rsidP="007A6D43">
      <w:pPr>
        <w:ind w:firstLine="708"/>
        <w:jc w:val="both"/>
        <w:rPr>
          <w:rStyle w:val="A6"/>
        </w:rPr>
      </w:pPr>
    </w:p>
    <w:p w:rsidR="0027367F" w:rsidRDefault="0027367F" w:rsidP="007A6D43">
      <w:pPr>
        <w:ind w:firstLine="708"/>
        <w:jc w:val="both"/>
        <w:rPr>
          <w:rStyle w:val="A6"/>
        </w:rPr>
      </w:pPr>
      <w:r>
        <w:rPr>
          <w:noProof/>
          <w:lang w:eastAsia="tr-TR"/>
        </w:rPr>
        <w:drawing>
          <wp:inline distT="0" distB="0" distL="0" distR="0" wp14:anchorId="15DECD43" wp14:editId="224ECDC8">
            <wp:extent cx="5753100" cy="4076700"/>
            <wp:effectExtent l="0" t="0" r="0"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A199A" w:rsidRDefault="007A199A" w:rsidP="007A6D43">
      <w:pPr>
        <w:ind w:firstLine="708"/>
        <w:jc w:val="both"/>
        <w:rPr>
          <w:rFonts w:ascii="Times New Roman" w:hAnsi="Times New Roman" w:cs="Times New Roman"/>
          <w:sz w:val="23"/>
          <w:szCs w:val="23"/>
        </w:rPr>
      </w:pPr>
    </w:p>
    <w:p w:rsidR="007A199A" w:rsidRPr="007D36B7" w:rsidRDefault="007A199A" w:rsidP="007A199A">
      <w:pPr>
        <w:autoSpaceDE w:val="0"/>
        <w:autoSpaceDN w:val="0"/>
        <w:adjustRightInd w:val="0"/>
        <w:spacing w:after="0" w:line="241" w:lineRule="atLeast"/>
        <w:rPr>
          <w:rFonts w:ascii="Times New Roman" w:hAnsi="Times New Roman" w:cs="Times New Roman"/>
          <w:color w:val="000000"/>
          <w:sz w:val="48"/>
          <w:szCs w:val="48"/>
        </w:rPr>
      </w:pPr>
      <w:r w:rsidRPr="007D3C7A">
        <w:rPr>
          <w:rFonts w:ascii="Times New Roman" w:hAnsi="Times New Roman" w:cs="Times New Roman"/>
          <w:color w:val="000000"/>
          <w:sz w:val="48"/>
          <w:szCs w:val="48"/>
          <w:highlight w:val="cyan"/>
        </w:rPr>
        <w:lastRenderedPageBreak/>
        <w:t>Mevcut Kaynaklar</w:t>
      </w:r>
    </w:p>
    <w:p w:rsidR="007A199A" w:rsidRDefault="007A199A" w:rsidP="007A6D43">
      <w:pPr>
        <w:ind w:firstLine="708"/>
        <w:jc w:val="both"/>
        <w:rPr>
          <w:rFonts w:ascii="Times New Roman" w:hAnsi="Times New Roman" w:cs="Times New Roman"/>
          <w:sz w:val="23"/>
          <w:szCs w:val="23"/>
        </w:rPr>
      </w:pPr>
    </w:p>
    <w:p w:rsidR="00C22F5F" w:rsidRDefault="00C22F5F" w:rsidP="007A6D43">
      <w:pPr>
        <w:ind w:firstLine="708"/>
        <w:jc w:val="both"/>
        <w:rPr>
          <w:rFonts w:ascii="Times New Roman" w:hAnsi="Times New Roman" w:cs="Times New Roman"/>
          <w:sz w:val="23"/>
          <w:szCs w:val="23"/>
        </w:rPr>
      </w:pPr>
    </w:p>
    <w:p w:rsidR="007A199A" w:rsidRDefault="007A199A" w:rsidP="007A6D43">
      <w:pPr>
        <w:ind w:firstLine="708"/>
        <w:jc w:val="both"/>
        <w:rPr>
          <w:rFonts w:ascii="Times New Roman" w:hAnsi="Times New Roman" w:cs="Times New Roman"/>
          <w:sz w:val="23"/>
          <w:szCs w:val="23"/>
        </w:rPr>
      </w:pPr>
      <w:r>
        <w:rPr>
          <w:noProof/>
          <w:lang w:eastAsia="tr-TR"/>
        </w:rPr>
        <w:drawing>
          <wp:inline distT="0" distB="0" distL="0" distR="0" wp14:anchorId="7D99FBA5" wp14:editId="6807BF75">
            <wp:extent cx="5693526" cy="3698599"/>
            <wp:effectExtent l="0" t="0" r="2540" b="1651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A199A" w:rsidRDefault="007A199A" w:rsidP="007A6D43">
      <w:pPr>
        <w:ind w:firstLine="708"/>
        <w:jc w:val="both"/>
        <w:rPr>
          <w:rFonts w:ascii="Times New Roman" w:hAnsi="Times New Roman" w:cs="Times New Roman"/>
          <w:sz w:val="23"/>
          <w:szCs w:val="23"/>
        </w:rPr>
      </w:pPr>
    </w:p>
    <w:p w:rsidR="007A199A" w:rsidRDefault="007A199A" w:rsidP="007A6D43">
      <w:pPr>
        <w:ind w:firstLine="708"/>
        <w:jc w:val="both"/>
        <w:rPr>
          <w:rFonts w:ascii="Times New Roman" w:hAnsi="Times New Roman" w:cs="Times New Roman"/>
          <w:sz w:val="23"/>
          <w:szCs w:val="23"/>
        </w:rPr>
      </w:pPr>
    </w:p>
    <w:p w:rsidR="007A199A" w:rsidRDefault="00233E0D" w:rsidP="007A6D43">
      <w:pPr>
        <w:ind w:firstLine="708"/>
        <w:jc w:val="both"/>
        <w:rPr>
          <w:rFonts w:ascii="Times New Roman" w:hAnsi="Times New Roman" w:cs="Times New Roman"/>
          <w:sz w:val="23"/>
          <w:szCs w:val="23"/>
        </w:rPr>
      </w:pPr>
      <w:r>
        <w:rPr>
          <w:noProof/>
          <w:lang w:eastAsia="tr-TR"/>
        </w:rPr>
        <w:drawing>
          <wp:inline distT="0" distB="0" distL="0" distR="0" wp14:anchorId="392FE101" wp14:editId="051E7B53">
            <wp:extent cx="5678239" cy="2853558"/>
            <wp:effectExtent l="0" t="0" r="17780" b="444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A199A" w:rsidRDefault="007A199A" w:rsidP="007A6D43">
      <w:pPr>
        <w:ind w:firstLine="708"/>
        <w:jc w:val="both"/>
        <w:rPr>
          <w:rFonts w:ascii="Times New Roman" w:hAnsi="Times New Roman" w:cs="Times New Roman"/>
          <w:sz w:val="23"/>
          <w:szCs w:val="23"/>
        </w:rPr>
      </w:pPr>
    </w:p>
    <w:tbl>
      <w:tblPr>
        <w:tblW w:w="11905" w:type="dxa"/>
        <w:tblInd w:w="-108" w:type="dxa"/>
        <w:tblBorders>
          <w:top w:val="nil"/>
          <w:left w:val="nil"/>
          <w:bottom w:val="nil"/>
          <w:right w:val="nil"/>
        </w:tblBorders>
        <w:tblLayout w:type="fixed"/>
        <w:tblLook w:val="0000" w:firstRow="0" w:lastRow="0" w:firstColumn="0" w:lastColumn="0" w:noHBand="0" w:noVBand="0"/>
      </w:tblPr>
      <w:tblGrid>
        <w:gridCol w:w="3968"/>
        <w:gridCol w:w="3968"/>
        <w:gridCol w:w="3969"/>
      </w:tblGrid>
      <w:tr w:rsidR="00AD585D" w:rsidTr="007A199A">
        <w:trPr>
          <w:trHeight w:val="167"/>
        </w:trPr>
        <w:tc>
          <w:tcPr>
            <w:tcW w:w="11905" w:type="dxa"/>
            <w:gridSpan w:val="3"/>
          </w:tcPr>
          <w:p w:rsidR="00AD585D" w:rsidRDefault="00AD585D">
            <w:pPr>
              <w:pStyle w:val="Pa4"/>
              <w:jc w:val="center"/>
              <w:rPr>
                <w:rFonts w:cs="Minion Pro"/>
                <w:color w:val="000000"/>
                <w:sz w:val="23"/>
                <w:szCs w:val="23"/>
              </w:rPr>
            </w:pPr>
          </w:p>
        </w:tc>
      </w:tr>
      <w:tr w:rsidR="00AD585D" w:rsidTr="007A199A">
        <w:trPr>
          <w:trHeight w:val="164"/>
        </w:trPr>
        <w:tc>
          <w:tcPr>
            <w:tcW w:w="3968" w:type="dxa"/>
          </w:tcPr>
          <w:p w:rsidR="00AD585D" w:rsidRDefault="00AD585D" w:rsidP="008A2566">
            <w:pPr>
              <w:pStyle w:val="Pa4"/>
              <w:rPr>
                <w:rFonts w:ascii="Minion Pro SmBd" w:hAnsi="Minion Pro SmBd" w:cs="Minion Pro SmBd"/>
                <w:color w:val="000000"/>
                <w:sz w:val="23"/>
                <w:szCs w:val="23"/>
              </w:rPr>
            </w:pPr>
          </w:p>
        </w:tc>
        <w:tc>
          <w:tcPr>
            <w:tcW w:w="3968" w:type="dxa"/>
          </w:tcPr>
          <w:p w:rsidR="00AD585D" w:rsidRDefault="00AD585D">
            <w:pPr>
              <w:pStyle w:val="Pa4"/>
              <w:jc w:val="center"/>
              <w:rPr>
                <w:rFonts w:ascii="Minion Pro SmBd" w:hAnsi="Minion Pro SmBd" w:cs="Minion Pro SmBd"/>
                <w:color w:val="000000"/>
                <w:sz w:val="23"/>
                <w:szCs w:val="23"/>
              </w:rPr>
            </w:pPr>
          </w:p>
        </w:tc>
        <w:tc>
          <w:tcPr>
            <w:tcW w:w="3969" w:type="dxa"/>
          </w:tcPr>
          <w:p w:rsidR="00AD585D" w:rsidRDefault="00AD585D">
            <w:pPr>
              <w:pStyle w:val="Pa4"/>
              <w:jc w:val="center"/>
              <w:rPr>
                <w:rFonts w:ascii="Minion Pro SmBd" w:hAnsi="Minion Pro SmBd" w:cs="Minion Pro SmBd"/>
                <w:color w:val="000000"/>
                <w:sz w:val="23"/>
                <w:szCs w:val="23"/>
              </w:rPr>
            </w:pPr>
          </w:p>
        </w:tc>
      </w:tr>
      <w:tr w:rsidR="00AD585D" w:rsidTr="007A199A">
        <w:trPr>
          <w:trHeight w:val="161"/>
        </w:trPr>
        <w:tc>
          <w:tcPr>
            <w:tcW w:w="3968" w:type="dxa"/>
          </w:tcPr>
          <w:p w:rsidR="008A2566" w:rsidRPr="008A2566" w:rsidRDefault="008A2566" w:rsidP="008A2566">
            <w:pPr>
              <w:pStyle w:val="Default"/>
            </w:pPr>
          </w:p>
        </w:tc>
        <w:tc>
          <w:tcPr>
            <w:tcW w:w="3968" w:type="dxa"/>
          </w:tcPr>
          <w:p w:rsidR="00AD585D" w:rsidRDefault="00AD585D">
            <w:pPr>
              <w:pStyle w:val="Pa4"/>
              <w:jc w:val="center"/>
              <w:rPr>
                <w:rFonts w:cs="Minion Pro"/>
                <w:color w:val="000000"/>
                <w:sz w:val="23"/>
                <w:szCs w:val="23"/>
              </w:rPr>
            </w:pPr>
          </w:p>
        </w:tc>
        <w:tc>
          <w:tcPr>
            <w:tcW w:w="3969" w:type="dxa"/>
          </w:tcPr>
          <w:p w:rsidR="00AD585D" w:rsidRDefault="00AD585D">
            <w:pPr>
              <w:pStyle w:val="Pa4"/>
              <w:jc w:val="center"/>
              <w:rPr>
                <w:rFonts w:cs="Minion Pro"/>
                <w:color w:val="000000"/>
                <w:sz w:val="23"/>
                <w:szCs w:val="23"/>
              </w:rPr>
            </w:pPr>
          </w:p>
        </w:tc>
      </w:tr>
    </w:tbl>
    <w:p w:rsidR="00AD585D" w:rsidRPr="007D3C7A" w:rsidRDefault="007012E0" w:rsidP="007A6D43">
      <w:pPr>
        <w:ind w:firstLine="708"/>
        <w:jc w:val="both"/>
        <w:rPr>
          <w:rStyle w:val="A7"/>
          <w:rFonts w:ascii="Times New Roman" w:hAnsi="Times New Roman" w:cs="Times New Roman"/>
          <w:sz w:val="40"/>
          <w:szCs w:val="40"/>
        </w:rPr>
      </w:pPr>
      <w:r w:rsidRPr="007D3C7A">
        <w:rPr>
          <w:rStyle w:val="A7"/>
          <w:rFonts w:ascii="Times New Roman" w:hAnsi="Times New Roman" w:cs="Times New Roman"/>
          <w:sz w:val="40"/>
          <w:szCs w:val="40"/>
          <w:highlight w:val="cyan"/>
        </w:rPr>
        <w:lastRenderedPageBreak/>
        <w:t>Yıllara Göre Yatırım Harcamaları</w:t>
      </w:r>
    </w:p>
    <w:p w:rsidR="008A2566" w:rsidRDefault="008A2566" w:rsidP="007A6D43">
      <w:pPr>
        <w:ind w:firstLine="708"/>
        <w:jc w:val="both"/>
        <w:rPr>
          <w:rStyle w:val="A7"/>
        </w:rPr>
      </w:pPr>
    </w:p>
    <w:p w:rsidR="008A2566" w:rsidRDefault="008A2566" w:rsidP="007A6D43">
      <w:pPr>
        <w:ind w:firstLine="708"/>
        <w:jc w:val="both"/>
        <w:rPr>
          <w:rFonts w:ascii="Times New Roman" w:hAnsi="Times New Roman" w:cs="Times New Roman"/>
          <w:sz w:val="23"/>
          <w:szCs w:val="23"/>
        </w:rPr>
      </w:pPr>
    </w:p>
    <w:p w:rsidR="00AD585D" w:rsidRDefault="008A2566" w:rsidP="007A6D43">
      <w:pPr>
        <w:ind w:firstLine="708"/>
        <w:jc w:val="both"/>
        <w:rPr>
          <w:rFonts w:ascii="Times New Roman" w:hAnsi="Times New Roman" w:cs="Times New Roman"/>
          <w:sz w:val="23"/>
          <w:szCs w:val="23"/>
        </w:rPr>
      </w:pPr>
      <w:r>
        <w:rPr>
          <w:noProof/>
          <w:lang w:eastAsia="tr-TR"/>
        </w:rPr>
        <w:drawing>
          <wp:inline distT="0" distB="0" distL="0" distR="0" wp14:anchorId="3862F928" wp14:editId="39FA1F39">
            <wp:extent cx="5824539" cy="2922270"/>
            <wp:effectExtent l="0" t="0" r="5080" b="1143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D585D" w:rsidRDefault="00AD585D" w:rsidP="007A6D43">
      <w:pPr>
        <w:ind w:firstLine="708"/>
        <w:jc w:val="both"/>
        <w:rPr>
          <w:rFonts w:ascii="Times New Roman" w:hAnsi="Times New Roman" w:cs="Times New Roman"/>
          <w:sz w:val="23"/>
          <w:szCs w:val="23"/>
        </w:rPr>
      </w:pPr>
    </w:p>
    <w:p w:rsidR="00656712" w:rsidRDefault="00656712" w:rsidP="007A6D43">
      <w:pPr>
        <w:ind w:firstLine="708"/>
        <w:jc w:val="both"/>
        <w:rPr>
          <w:rFonts w:ascii="Times New Roman" w:hAnsi="Times New Roman" w:cs="Times New Roman"/>
          <w:sz w:val="23"/>
          <w:szCs w:val="23"/>
        </w:rPr>
      </w:pPr>
    </w:p>
    <w:p w:rsidR="00656712" w:rsidRDefault="00656712" w:rsidP="007A6D43">
      <w:pPr>
        <w:ind w:firstLine="708"/>
        <w:jc w:val="both"/>
        <w:rPr>
          <w:rFonts w:ascii="Times New Roman" w:hAnsi="Times New Roman" w:cs="Times New Roman"/>
          <w:sz w:val="23"/>
          <w:szCs w:val="23"/>
        </w:rPr>
      </w:pPr>
    </w:p>
    <w:p w:rsidR="00AD585D" w:rsidRDefault="008A2566" w:rsidP="007A6D43">
      <w:pPr>
        <w:ind w:firstLine="708"/>
        <w:jc w:val="both"/>
        <w:rPr>
          <w:rFonts w:ascii="Times New Roman" w:hAnsi="Times New Roman" w:cs="Times New Roman"/>
          <w:sz w:val="23"/>
          <w:szCs w:val="23"/>
        </w:rPr>
      </w:pPr>
      <w:r>
        <w:rPr>
          <w:noProof/>
          <w:lang w:eastAsia="tr-TR"/>
        </w:rPr>
        <w:drawing>
          <wp:inline distT="0" distB="0" distL="0" distR="0" wp14:anchorId="65CC761C" wp14:editId="31BABFA2">
            <wp:extent cx="5923598" cy="2809875"/>
            <wp:effectExtent l="0" t="0" r="1270" b="9525"/>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22A24" w:rsidRDefault="00022A24" w:rsidP="007A6D43">
      <w:pPr>
        <w:ind w:firstLine="708"/>
        <w:jc w:val="both"/>
        <w:rPr>
          <w:rStyle w:val="A6"/>
          <w:highlight w:val="cyan"/>
        </w:rPr>
      </w:pPr>
    </w:p>
    <w:p w:rsidR="00CA2A86" w:rsidRDefault="00CA2A86" w:rsidP="007A6D43">
      <w:pPr>
        <w:ind w:firstLine="708"/>
        <w:jc w:val="both"/>
        <w:rPr>
          <w:rStyle w:val="A6"/>
          <w:highlight w:val="cyan"/>
        </w:rPr>
      </w:pPr>
    </w:p>
    <w:p w:rsidR="00AD585D" w:rsidRDefault="007012E0" w:rsidP="007A6D43">
      <w:pPr>
        <w:ind w:firstLine="708"/>
        <w:jc w:val="both"/>
        <w:rPr>
          <w:rFonts w:ascii="Times New Roman" w:hAnsi="Times New Roman" w:cs="Times New Roman"/>
          <w:sz w:val="23"/>
          <w:szCs w:val="23"/>
        </w:rPr>
      </w:pPr>
      <w:r w:rsidRPr="008A2566">
        <w:rPr>
          <w:rStyle w:val="A6"/>
          <w:highlight w:val="cyan"/>
        </w:rPr>
        <w:lastRenderedPageBreak/>
        <w:t>F</w:t>
      </w:r>
      <w:r w:rsidRPr="008A2566">
        <w:rPr>
          <w:rStyle w:val="A8"/>
          <w:highlight w:val="cyan"/>
        </w:rPr>
        <w:t xml:space="preserve">iziki </w:t>
      </w:r>
      <w:r w:rsidRPr="008A2566">
        <w:rPr>
          <w:rStyle w:val="A6"/>
          <w:highlight w:val="cyan"/>
        </w:rPr>
        <w:t>K</w:t>
      </w:r>
      <w:r w:rsidRPr="008A2566">
        <w:rPr>
          <w:rStyle w:val="A8"/>
          <w:highlight w:val="cyan"/>
        </w:rPr>
        <w:t>aynaklar</w:t>
      </w:r>
    </w:p>
    <w:p w:rsidR="00AD585D" w:rsidRPr="008A2566" w:rsidRDefault="007012E0" w:rsidP="00DF38AE">
      <w:pPr>
        <w:ind w:firstLine="708"/>
        <w:jc w:val="both"/>
        <w:rPr>
          <w:rFonts w:ascii="Times New Roman" w:hAnsi="Times New Roman" w:cs="Times New Roman"/>
          <w:color w:val="000000"/>
        </w:rPr>
      </w:pPr>
      <w:r w:rsidRPr="007D3C7A">
        <w:rPr>
          <w:rFonts w:ascii="Times New Roman" w:hAnsi="Times New Roman" w:cs="Times New Roman"/>
          <w:b/>
          <w:i/>
          <w:color w:val="000000"/>
          <w:sz w:val="28"/>
          <w:szCs w:val="28"/>
          <w:highlight w:val="green"/>
        </w:rPr>
        <w:t>Hammadde Temini ve Ödemeler</w:t>
      </w:r>
      <w:r w:rsidR="00AD585D" w:rsidRPr="008A2566">
        <w:rPr>
          <w:rFonts w:ascii="Times New Roman" w:hAnsi="Times New Roman" w:cs="Times New Roman"/>
          <w:color w:val="000000"/>
        </w:rPr>
        <w:t xml:space="preserve">Çay sektöründe üretim ve tüketim dengesi uzun yıllar kurulamamıştır. Sektörde arz fazlalığı üretim sonucunda stok maliyetleri yükselmiş ve Teşekkülümüz de finansman açısından olumsuz yönde etkilenmiştir. Bu durum; üreticilerin yaş çay bedeli ödemelerinde gecikmelere sebebiyet vermiş ve yabancı kaynak kullanım ihtiyacını devamlı gündeme getirmiştir. </w:t>
      </w:r>
    </w:p>
    <w:p w:rsidR="00AD585D" w:rsidRPr="008A2566" w:rsidRDefault="00AD585D" w:rsidP="00AD585D">
      <w:pPr>
        <w:pStyle w:val="Pa2"/>
        <w:ind w:firstLine="708"/>
        <w:jc w:val="both"/>
        <w:rPr>
          <w:rFonts w:ascii="Times New Roman" w:hAnsi="Times New Roman" w:cs="Times New Roman"/>
          <w:color w:val="000000"/>
        </w:rPr>
      </w:pPr>
      <w:r w:rsidRPr="008A2566">
        <w:rPr>
          <w:rFonts w:ascii="Times New Roman" w:hAnsi="Times New Roman" w:cs="Times New Roman"/>
          <w:color w:val="000000"/>
        </w:rPr>
        <w:t xml:space="preserve">Teşekkülümüz; finansman sorunlarını gidermek ve üretim ve satış dengesini oluşturmak için verimli bir işletmeciliğin gereği olarak 2000 yılından itibaren programlı yaş çay alımlarına başlamıştır. </w:t>
      </w:r>
    </w:p>
    <w:p w:rsidR="00AD585D" w:rsidRPr="008A2566" w:rsidRDefault="00AD585D" w:rsidP="00AD585D">
      <w:pPr>
        <w:pStyle w:val="Pa2"/>
        <w:ind w:firstLine="708"/>
        <w:jc w:val="both"/>
        <w:rPr>
          <w:rFonts w:ascii="Times New Roman" w:hAnsi="Times New Roman" w:cs="Times New Roman"/>
          <w:color w:val="000000"/>
        </w:rPr>
      </w:pPr>
      <w:r w:rsidRPr="008A2566">
        <w:rPr>
          <w:rFonts w:ascii="Times New Roman" w:hAnsi="Times New Roman" w:cs="Times New Roman"/>
          <w:color w:val="000000"/>
        </w:rPr>
        <w:t>Programlı yaş çay alımı uygulamasında, Teşekkülümüzün; yıllık satın alacağı yaş çay miktarı, yıllık kuru çay satış mik</w:t>
      </w:r>
      <w:r w:rsidRPr="008A2566">
        <w:rPr>
          <w:rFonts w:ascii="Times New Roman" w:hAnsi="Times New Roman" w:cs="Times New Roman"/>
          <w:color w:val="000000"/>
        </w:rPr>
        <w:softHyphen/>
        <w:t>tarlarına göre belirlenmeye başlamıştır. Belirlenen miktar kadar üreticilerden çay satın alabilmek için de; üreticilerden dekar başına satın alınacak yaş miktarı, her sürgün dönemi için belirlenerek bu miktarlar doğrultusunda yaş çay alımı gerçekleştir</w:t>
      </w:r>
      <w:r w:rsidRPr="008A2566">
        <w:rPr>
          <w:rFonts w:ascii="Times New Roman" w:hAnsi="Times New Roman" w:cs="Times New Roman"/>
          <w:color w:val="000000"/>
        </w:rPr>
        <w:softHyphen/>
        <w:t xml:space="preserve">ilmiştir. </w:t>
      </w:r>
    </w:p>
    <w:p w:rsidR="00AD585D" w:rsidRPr="008A2566" w:rsidRDefault="00AD585D" w:rsidP="00AD585D">
      <w:pPr>
        <w:pStyle w:val="Pa2"/>
        <w:ind w:firstLine="708"/>
        <w:jc w:val="both"/>
        <w:rPr>
          <w:rFonts w:ascii="Times New Roman" w:hAnsi="Times New Roman" w:cs="Times New Roman"/>
          <w:color w:val="000000"/>
        </w:rPr>
      </w:pPr>
      <w:r w:rsidRPr="008A2566">
        <w:rPr>
          <w:rFonts w:ascii="Times New Roman" w:hAnsi="Times New Roman" w:cs="Times New Roman"/>
          <w:color w:val="000000"/>
        </w:rPr>
        <w:t>Teşekkülümüzün programlı alım uygulamasına geçmesiyle birlikte;</w:t>
      </w:r>
    </w:p>
    <w:p w:rsidR="00AD585D" w:rsidRPr="008A2566" w:rsidRDefault="00AD585D" w:rsidP="00AD585D">
      <w:pPr>
        <w:pStyle w:val="Pa2"/>
        <w:jc w:val="both"/>
        <w:rPr>
          <w:rFonts w:ascii="Times New Roman" w:hAnsi="Times New Roman" w:cs="Times New Roman"/>
          <w:color w:val="000000"/>
        </w:rPr>
      </w:pPr>
      <w:r w:rsidRPr="008A2566">
        <w:rPr>
          <w:rFonts w:ascii="Times New Roman" w:hAnsi="Times New Roman" w:cs="Times New Roman"/>
          <w:color w:val="000000"/>
        </w:rPr>
        <w:t>1) Teşekkülümüzün finansman yapısı düzelmiş,</w:t>
      </w:r>
    </w:p>
    <w:p w:rsidR="00AD585D" w:rsidRPr="008A2566" w:rsidRDefault="00AD585D" w:rsidP="00AD585D">
      <w:pPr>
        <w:pStyle w:val="Pa2"/>
        <w:jc w:val="both"/>
        <w:rPr>
          <w:rFonts w:ascii="Times New Roman" w:hAnsi="Times New Roman" w:cs="Times New Roman"/>
          <w:color w:val="000000"/>
        </w:rPr>
      </w:pPr>
      <w:r w:rsidRPr="008A2566">
        <w:rPr>
          <w:rFonts w:ascii="Times New Roman" w:hAnsi="Times New Roman" w:cs="Times New Roman"/>
          <w:color w:val="000000"/>
        </w:rPr>
        <w:t>2) Üretim–Satış dengesi kurulmuş,</w:t>
      </w:r>
    </w:p>
    <w:p w:rsidR="00AD585D" w:rsidRPr="008A2566" w:rsidRDefault="00AD585D" w:rsidP="00AD585D">
      <w:pPr>
        <w:pStyle w:val="Pa2"/>
        <w:jc w:val="both"/>
        <w:rPr>
          <w:rFonts w:ascii="Times New Roman" w:hAnsi="Times New Roman" w:cs="Times New Roman"/>
          <w:color w:val="000000"/>
        </w:rPr>
      </w:pPr>
      <w:r w:rsidRPr="008A2566">
        <w:rPr>
          <w:rFonts w:ascii="Times New Roman" w:hAnsi="Times New Roman" w:cs="Times New Roman"/>
          <w:color w:val="000000"/>
        </w:rPr>
        <w:t>3) Kaliteli kuru çay üretilmesi sağlanmış,</w:t>
      </w:r>
    </w:p>
    <w:p w:rsidR="00AD585D" w:rsidRPr="008A2566" w:rsidRDefault="00AD585D" w:rsidP="00AD585D">
      <w:pPr>
        <w:pStyle w:val="Pa2"/>
        <w:jc w:val="both"/>
        <w:rPr>
          <w:rFonts w:ascii="Times New Roman" w:hAnsi="Times New Roman" w:cs="Times New Roman"/>
          <w:color w:val="000000"/>
        </w:rPr>
      </w:pPr>
      <w:r w:rsidRPr="008A2566">
        <w:rPr>
          <w:rFonts w:ascii="Times New Roman" w:hAnsi="Times New Roman" w:cs="Times New Roman"/>
          <w:color w:val="000000"/>
        </w:rPr>
        <w:t>4) Çayın bahçede kalite kaybına uğramadan, zamanında hasat edilmesi sağlanmış,</w:t>
      </w:r>
    </w:p>
    <w:p w:rsidR="00AD585D" w:rsidRPr="008A2566" w:rsidRDefault="00AD585D" w:rsidP="00AD585D">
      <w:pPr>
        <w:pStyle w:val="Pa2"/>
        <w:jc w:val="both"/>
        <w:rPr>
          <w:rFonts w:ascii="Times New Roman" w:hAnsi="Times New Roman" w:cs="Times New Roman"/>
          <w:color w:val="000000"/>
        </w:rPr>
      </w:pPr>
      <w:r w:rsidRPr="008A2566">
        <w:rPr>
          <w:rFonts w:ascii="Times New Roman" w:hAnsi="Times New Roman" w:cs="Times New Roman"/>
          <w:color w:val="000000"/>
        </w:rPr>
        <w:t>5) Üreticiler arasında eşit ve adil bir uygulamanın yapılması sağlanmış,</w:t>
      </w:r>
    </w:p>
    <w:p w:rsidR="00AD585D" w:rsidRPr="008A2566" w:rsidRDefault="00AD585D" w:rsidP="00AD585D">
      <w:pPr>
        <w:pStyle w:val="Pa2"/>
        <w:jc w:val="both"/>
        <w:rPr>
          <w:rFonts w:ascii="Times New Roman" w:hAnsi="Times New Roman" w:cs="Times New Roman"/>
          <w:color w:val="000000"/>
        </w:rPr>
      </w:pPr>
      <w:r w:rsidRPr="008A2566">
        <w:rPr>
          <w:rFonts w:ascii="Times New Roman" w:hAnsi="Times New Roman" w:cs="Times New Roman"/>
          <w:color w:val="000000"/>
        </w:rPr>
        <w:t>6) Yaş çay alımları disipline edilerek, alımlarda yaşanan karmaşa, olumsuzluk ve belirsizlik önlenmiş,</w:t>
      </w:r>
    </w:p>
    <w:p w:rsidR="00AD585D" w:rsidRPr="008A2566" w:rsidRDefault="00AD585D" w:rsidP="00AD585D">
      <w:pPr>
        <w:pStyle w:val="Pa2"/>
        <w:jc w:val="both"/>
        <w:rPr>
          <w:rFonts w:ascii="Times New Roman" w:hAnsi="Times New Roman" w:cs="Times New Roman"/>
          <w:color w:val="000000"/>
        </w:rPr>
      </w:pPr>
      <w:r w:rsidRPr="008A2566">
        <w:rPr>
          <w:rFonts w:ascii="Times New Roman" w:hAnsi="Times New Roman" w:cs="Times New Roman"/>
          <w:color w:val="000000"/>
        </w:rPr>
        <w:t>7) Ruhsatlı çay üreticilerinin üreticilik haklarının korunması sağlanmış,</w:t>
      </w:r>
    </w:p>
    <w:p w:rsidR="00AD585D" w:rsidRPr="008A2566" w:rsidRDefault="00AD585D" w:rsidP="00AD585D">
      <w:pPr>
        <w:pStyle w:val="Pa2"/>
        <w:jc w:val="both"/>
        <w:rPr>
          <w:rFonts w:ascii="Times New Roman" w:hAnsi="Times New Roman" w:cs="Times New Roman"/>
          <w:color w:val="000000"/>
        </w:rPr>
      </w:pPr>
      <w:r w:rsidRPr="008A2566">
        <w:rPr>
          <w:rFonts w:ascii="Times New Roman" w:hAnsi="Times New Roman" w:cs="Times New Roman"/>
          <w:color w:val="000000"/>
        </w:rPr>
        <w:t xml:space="preserve">8) Budama yapmayan üreticilerden yaş çay alınmayarak üreticiler, budama yapmaya özendirilmiştir. </w:t>
      </w:r>
    </w:p>
    <w:p w:rsidR="00AD585D" w:rsidRPr="008A2566" w:rsidRDefault="00AD585D" w:rsidP="00AD585D">
      <w:pPr>
        <w:pStyle w:val="Pa2"/>
        <w:ind w:firstLine="708"/>
        <w:jc w:val="both"/>
        <w:rPr>
          <w:rFonts w:ascii="Times New Roman" w:hAnsi="Times New Roman" w:cs="Times New Roman"/>
          <w:color w:val="000000"/>
        </w:rPr>
      </w:pPr>
      <w:r w:rsidRPr="008A2566">
        <w:rPr>
          <w:rFonts w:ascii="Times New Roman" w:hAnsi="Times New Roman" w:cs="Times New Roman"/>
          <w:color w:val="000000"/>
        </w:rPr>
        <w:t xml:space="preserve">Teşekkülümüz tarafından 2000 yılından itibaren uygulanmaya başlanan programlı yaş çay alımları sonucunda, çay sektöründe yaş çay alım ve üretim faaliyetleri de disiplin altına alınmıştır. </w:t>
      </w:r>
    </w:p>
    <w:p w:rsidR="00AD585D" w:rsidRPr="008A2566" w:rsidRDefault="00AD585D" w:rsidP="00AD585D">
      <w:pPr>
        <w:pStyle w:val="Pa2"/>
        <w:jc w:val="both"/>
        <w:rPr>
          <w:rFonts w:ascii="Times New Roman" w:hAnsi="Times New Roman" w:cs="Times New Roman"/>
          <w:color w:val="000000"/>
        </w:rPr>
      </w:pPr>
      <w:r w:rsidRPr="008A2566">
        <w:rPr>
          <w:rFonts w:ascii="Times New Roman" w:hAnsi="Times New Roman" w:cs="Times New Roman"/>
          <w:color w:val="000000"/>
        </w:rPr>
        <w:t xml:space="preserve">2013 yılından itibaren yaş çay alımlarından Randevulu Alım Sistemi uygulanmıştır. </w:t>
      </w:r>
      <w:r w:rsidR="007F75FA" w:rsidRPr="008A2566">
        <w:rPr>
          <w:rFonts w:ascii="Times New Roman" w:hAnsi="Times New Roman" w:cs="Times New Roman"/>
          <w:color w:val="000000"/>
        </w:rPr>
        <w:t>En son b</w:t>
      </w:r>
      <w:r w:rsidRPr="008A2566">
        <w:rPr>
          <w:rFonts w:ascii="Times New Roman" w:hAnsi="Times New Roman" w:cs="Times New Roman"/>
          <w:color w:val="000000"/>
        </w:rPr>
        <w:t xml:space="preserve">u sistemde: </w:t>
      </w:r>
    </w:p>
    <w:p w:rsidR="00AD585D" w:rsidRPr="008A2566" w:rsidRDefault="00AD585D" w:rsidP="00AD585D">
      <w:pPr>
        <w:pStyle w:val="Pa2"/>
        <w:jc w:val="both"/>
        <w:rPr>
          <w:rFonts w:ascii="Times New Roman" w:hAnsi="Times New Roman" w:cs="Times New Roman"/>
          <w:color w:val="000000"/>
        </w:rPr>
      </w:pPr>
      <w:r w:rsidRPr="008A2566">
        <w:rPr>
          <w:rFonts w:ascii="Times New Roman" w:hAnsi="Times New Roman" w:cs="Times New Roman"/>
          <w:color w:val="000000"/>
        </w:rPr>
        <w:t>* 1-5 dekar arasında çaylık alana</w:t>
      </w:r>
      <w:r w:rsidR="007F75FA" w:rsidRPr="008A2566">
        <w:rPr>
          <w:rFonts w:ascii="Times New Roman" w:hAnsi="Times New Roman" w:cs="Times New Roman"/>
          <w:color w:val="000000"/>
        </w:rPr>
        <w:t xml:space="preserve"> sahip üreticilerden haftada üç</w:t>
      </w:r>
      <w:r w:rsidRPr="008A2566">
        <w:rPr>
          <w:rFonts w:ascii="Times New Roman" w:hAnsi="Times New Roman" w:cs="Times New Roman"/>
          <w:color w:val="000000"/>
        </w:rPr>
        <w:t xml:space="preserve"> gün, </w:t>
      </w:r>
    </w:p>
    <w:p w:rsidR="00AD585D" w:rsidRPr="008A2566" w:rsidRDefault="00AD585D" w:rsidP="00AD585D">
      <w:pPr>
        <w:pStyle w:val="Pa2"/>
        <w:jc w:val="both"/>
        <w:rPr>
          <w:rFonts w:ascii="Times New Roman" w:hAnsi="Times New Roman" w:cs="Times New Roman"/>
          <w:color w:val="000000"/>
        </w:rPr>
      </w:pPr>
      <w:r w:rsidRPr="008A2566">
        <w:rPr>
          <w:rFonts w:ascii="Times New Roman" w:hAnsi="Times New Roman" w:cs="Times New Roman"/>
          <w:color w:val="000000"/>
        </w:rPr>
        <w:t>* 5-10 dekar arasında çaylık alana</w:t>
      </w:r>
      <w:r w:rsidR="007F75FA" w:rsidRPr="008A2566">
        <w:rPr>
          <w:rFonts w:ascii="Times New Roman" w:hAnsi="Times New Roman" w:cs="Times New Roman"/>
          <w:color w:val="000000"/>
        </w:rPr>
        <w:t xml:space="preserve"> sahip üreticilerden haftada dört</w:t>
      </w:r>
      <w:r w:rsidRPr="008A2566">
        <w:rPr>
          <w:rFonts w:ascii="Times New Roman" w:hAnsi="Times New Roman" w:cs="Times New Roman"/>
          <w:color w:val="000000"/>
        </w:rPr>
        <w:t xml:space="preserve"> gün, </w:t>
      </w:r>
    </w:p>
    <w:p w:rsidR="00AD585D" w:rsidRPr="008A2566" w:rsidRDefault="00AD585D" w:rsidP="00AD585D">
      <w:pPr>
        <w:pStyle w:val="Pa2"/>
        <w:jc w:val="both"/>
        <w:rPr>
          <w:rFonts w:ascii="Times New Roman" w:hAnsi="Times New Roman" w:cs="Times New Roman"/>
          <w:color w:val="000000"/>
        </w:rPr>
      </w:pPr>
      <w:r w:rsidRPr="008A2566">
        <w:rPr>
          <w:rFonts w:ascii="Times New Roman" w:hAnsi="Times New Roman" w:cs="Times New Roman"/>
          <w:color w:val="000000"/>
        </w:rPr>
        <w:t>* 10 dekardan fazla çaylık alana sa</w:t>
      </w:r>
      <w:r w:rsidR="007F75FA" w:rsidRPr="008A2566">
        <w:rPr>
          <w:rFonts w:ascii="Times New Roman" w:hAnsi="Times New Roman" w:cs="Times New Roman"/>
          <w:color w:val="000000"/>
        </w:rPr>
        <w:t>hip üreticilerden ise haftada altı</w:t>
      </w:r>
      <w:r w:rsidR="003B674D" w:rsidRPr="008A2566">
        <w:rPr>
          <w:rFonts w:ascii="Times New Roman" w:hAnsi="Times New Roman" w:cs="Times New Roman"/>
          <w:color w:val="000000"/>
        </w:rPr>
        <w:t xml:space="preserve"> gün</w:t>
      </w:r>
      <w:r w:rsidR="007F75FA" w:rsidRPr="008A2566">
        <w:rPr>
          <w:rFonts w:ascii="Times New Roman" w:hAnsi="Times New Roman" w:cs="Times New Roman"/>
          <w:color w:val="000000"/>
        </w:rPr>
        <w:t xml:space="preserve"> ç</w:t>
      </w:r>
      <w:r w:rsidRPr="008A2566">
        <w:rPr>
          <w:rFonts w:ascii="Times New Roman" w:hAnsi="Times New Roman" w:cs="Times New Roman"/>
          <w:color w:val="000000"/>
        </w:rPr>
        <w:t xml:space="preserve">ay alımı yapılmıştır. </w:t>
      </w:r>
    </w:p>
    <w:p w:rsidR="00AD585D" w:rsidRPr="008A2566" w:rsidRDefault="00AD585D" w:rsidP="00AD585D">
      <w:pPr>
        <w:pStyle w:val="Pa2"/>
        <w:ind w:firstLine="708"/>
        <w:jc w:val="both"/>
        <w:rPr>
          <w:rFonts w:ascii="Times New Roman" w:hAnsi="Times New Roman" w:cs="Times New Roman"/>
          <w:color w:val="000000"/>
        </w:rPr>
      </w:pPr>
      <w:r w:rsidRPr="008A2566">
        <w:rPr>
          <w:rFonts w:ascii="Times New Roman" w:hAnsi="Times New Roman" w:cs="Times New Roman"/>
          <w:color w:val="000000"/>
        </w:rPr>
        <w:t xml:space="preserve">Bunun yanında çaylık alanı fazla olmasına rağmen haftada iki ya da üç gün yaş çay satmak istemeyen üreticilerin, haftada bir ya da iki gün yaş çay satma istekleri de yerine getirilmiştir. Ayrıca randevulu alım sistemi içerisinde; Rize, Trabzon, Artvin ve Giresun illerini kapsayan çay bölgesi haricindeki illerde sürekli ikamet eden gurbetçi üreticilerimizin, bir sürgün döneminde satacağı yaş çay(kota), en az bir gün, en çok da birbirini takip eden dört gün içerisinde satın alınmıştır. </w:t>
      </w:r>
    </w:p>
    <w:p w:rsidR="00AD585D" w:rsidRPr="008A2566" w:rsidRDefault="00AD585D" w:rsidP="00AD585D">
      <w:pPr>
        <w:pStyle w:val="Pa2"/>
        <w:ind w:firstLine="708"/>
        <w:jc w:val="both"/>
        <w:rPr>
          <w:rFonts w:ascii="Times New Roman" w:hAnsi="Times New Roman" w:cs="Times New Roman"/>
          <w:color w:val="000000"/>
        </w:rPr>
      </w:pPr>
      <w:r w:rsidRPr="008A2566">
        <w:rPr>
          <w:rFonts w:ascii="Times New Roman" w:hAnsi="Times New Roman" w:cs="Times New Roman"/>
          <w:color w:val="000000"/>
        </w:rPr>
        <w:t xml:space="preserve">Randevulu Alım Sistemi ile hem üreticilerimize çay satmakta kolaylık sağlanmış, hem de Teşekkülümüzün yaş çay alım yerlerinde yaşanan izdiham azaltılmıştır. </w:t>
      </w:r>
    </w:p>
    <w:p w:rsidR="002921AF" w:rsidRPr="002921AF" w:rsidRDefault="00AD585D" w:rsidP="00656712">
      <w:pPr>
        <w:pStyle w:val="Pa2"/>
        <w:ind w:firstLine="708"/>
        <w:jc w:val="both"/>
      </w:pPr>
      <w:r w:rsidRPr="008A2566">
        <w:rPr>
          <w:rFonts w:ascii="Times New Roman" w:hAnsi="Times New Roman" w:cs="Times New Roman"/>
          <w:color w:val="000000"/>
        </w:rPr>
        <w:t>Üreticilerin yapacağı “Çay Tarımı” ruhsata bağlıdır. Çay Bahçeleri en son 93/5096 sayılı Bakanlar Kurulu Kararı ile 1994 yılında ruhsatlandırılmıştır. Bu Karar ile hem mevcut ruhsatlı çay bahçelerinin yeniden ölçülmek suretiyle ruhsatları yenilenmiş hem de 1994 yılına kadar ruhsatsız olarak tesis edilen çay bahçelerine ilk defa ruhsat verilmiştir. Bu işlemler so</w:t>
      </w:r>
      <w:r w:rsidRPr="008A2566">
        <w:rPr>
          <w:rFonts w:ascii="Times New Roman" w:hAnsi="Times New Roman" w:cs="Times New Roman"/>
          <w:color w:val="000000"/>
        </w:rPr>
        <w:softHyphen/>
        <w:t xml:space="preserve">nucunda 767 bin dekar çaylık alan tespit edilmiştir. 1994 yılından sonra da günümüze kadar yeni alanlar için ruhsatlandırma işlemi yapılmamıştır. Söz konusu Kararnamenin 6.maddesi ile de yeni çaylık tesisi yasaklanmıştır. </w:t>
      </w:r>
    </w:p>
    <w:p w:rsidR="00AD585D" w:rsidRDefault="00AD585D" w:rsidP="00AD585D">
      <w:pPr>
        <w:ind w:firstLine="708"/>
        <w:jc w:val="both"/>
        <w:rPr>
          <w:rFonts w:ascii="Times New Roman" w:hAnsi="Times New Roman" w:cs="Times New Roman"/>
          <w:color w:val="000000"/>
          <w:sz w:val="20"/>
          <w:szCs w:val="20"/>
        </w:rPr>
      </w:pPr>
      <w:r w:rsidRPr="008A2566">
        <w:rPr>
          <w:rFonts w:ascii="Times New Roman" w:hAnsi="Times New Roman" w:cs="Times New Roman"/>
          <w:color w:val="000000"/>
          <w:sz w:val="24"/>
          <w:szCs w:val="24"/>
        </w:rPr>
        <w:t>Çay tarım alanlarının belirlenmesi ile belirlenen bu alanlarda çay tarımı yapan üreticilerin mevcut ruhsatnamelerinin yenilenmesi ve önceden ruhsatname almadan çay bahçesi kuranlar varsa bu bahçeler için ruhsatname verilmesine ilişkin “Çay Tarım Alanlarının Belirlenmesi ve Bu Alanlarda Çay Tarımı Yapan Üreticilere Ruhsatname Verilmes</w:t>
      </w:r>
      <w:r w:rsidR="00734DBF">
        <w:rPr>
          <w:rFonts w:ascii="Times New Roman" w:hAnsi="Times New Roman" w:cs="Times New Roman"/>
          <w:color w:val="000000"/>
          <w:sz w:val="24"/>
          <w:szCs w:val="24"/>
        </w:rPr>
        <w:t>ine Dair 2012/3067 sayılı Karar’'</w:t>
      </w:r>
      <w:r w:rsidRPr="008A2566">
        <w:rPr>
          <w:rFonts w:ascii="Times New Roman" w:hAnsi="Times New Roman" w:cs="Times New Roman"/>
          <w:color w:val="000000"/>
          <w:sz w:val="24"/>
          <w:szCs w:val="24"/>
        </w:rPr>
        <w:t xml:space="preserve"> ın yürürlüğe konulması Gıda, Tarım ve Hayvancılık Bakanlığının 19.03.2012 tarihli ve 4985 sayılı yazısı üzerine, 3092 sayılı kanunun 2. maddesine göre, Bakanlar Kurulunca 02.04.2012 tarihinde kararlaştırılarak 27.04.2012 tarih ve 28276 sayılı Resmi</w:t>
      </w:r>
      <w:r w:rsidR="00AD21FC" w:rsidRPr="008A2566">
        <w:rPr>
          <w:rFonts w:ascii="Times New Roman" w:hAnsi="Times New Roman" w:cs="Times New Roman"/>
          <w:color w:val="000000"/>
          <w:sz w:val="24"/>
          <w:szCs w:val="24"/>
        </w:rPr>
        <w:t xml:space="preserve"> Gazete’ de yayınlanmıştır.</w:t>
      </w:r>
      <w:r w:rsidR="00DF38AE">
        <w:rPr>
          <w:rFonts w:ascii="Times New Roman" w:hAnsi="Times New Roman" w:cs="Times New Roman"/>
          <w:color w:val="000000"/>
          <w:sz w:val="24"/>
          <w:szCs w:val="24"/>
        </w:rPr>
        <w:t xml:space="preserve"> </w:t>
      </w:r>
      <w:r w:rsidR="00022A24">
        <w:rPr>
          <w:rFonts w:ascii="Times New Roman" w:hAnsi="Times New Roman" w:cs="Times New Roman"/>
          <w:color w:val="000000"/>
          <w:sz w:val="24"/>
          <w:szCs w:val="24"/>
        </w:rPr>
        <w:t>ÇAYKUR’da;</w:t>
      </w:r>
      <w:r w:rsidR="00DF38AE">
        <w:rPr>
          <w:rFonts w:ascii="Times New Roman" w:hAnsi="Times New Roman" w:cs="Times New Roman"/>
          <w:color w:val="000000"/>
          <w:sz w:val="24"/>
          <w:szCs w:val="24"/>
        </w:rPr>
        <w:t xml:space="preserve"> </w:t>
      </w:r>
      <w:r w:rsidR="00022A24">
        <w:rPr>
          <w:rFonts w:ascii="Times New Roman" w:hAnsi="Times New Roman" w:cs="Times New Roman"/>
          <w:color w:val="000000"/>
          <w:sz w:val="24"/>
          <w:szCs w:val="24"/>
        </w:rPr>
        <w:t>199.645 üreticinin</w:t>
      </w:r>
      <w:r w:rsidR="00DF38AE">
        <w:rPr>
          <w:rFonts w:ascii="Times New Roman" w:hAnsi="Times New Roman" w:cs="Times New Roman"/>
          <w:color w:val="000000"/>
          <w:sz w:val="24"/>
          <w:szCs w:val="24"/>
        </w:rPr>
        <w:t xml:space="preserve"> </w:t>
      </w:r>
      <w:r w:rsidR="00AD21FC" w:rsidRPr="008A2566">
        <w:rPr>
          <w:rFonts w:ascii="Times New Roman" w:hAnsi="Times New Roman" w:cs="Times New Roman"/>
          <w:color w:val="000000"/>
          <w:sz w:val="24"/>
          <w:szCs w:val="24"/>
        </w:rPr>
        <w:t>785.693</w:t>
      </w:r>
      <w:r w:rsidRPr="008A2566">
        <w:rPr>
          <w:rFonts w:ascii="Times New Roman" w:hAnsi="Times New Roman" w:cs="Times New Roman"/>
          <w:color w:val="000000"/>
          <w:sz w:val="24"/>
          <w:szCs w:val="24"/>
        </w:rPr>
        <w:t xml:space="preserve"> dekar çaylık alan kaydı mevcuttur</w:t>
      </w:r>
      <w:r w:rsidRPr="007401B1">
        <w:rPr>
          <w:rFonts w:ascii="Times New Roman" w:hAnsi="Times New Roman" w:cs="Times New Roman"/>
          <w:color w:val="000000"/>
          <w:sz w:val="20"/>
          <w:szCs w:val="20"/>
        </w:rPr>
        <w:t>.</w:t>
      </w:r>
    </w:p>
    <w:p w:rsidR="00CA2A86" w:rsidRDefault="00CA2A86" w:rsidP="00F73E4B">
      <w:pPr>
        <w:ind w:firstLine="708"/>
        <w:jc w:val="both"/>
        <w:rPr>
          <w:rStyle w:val="A6"/>
          <w:highlight w:val="cyan"/>
        </w:rPr>
      </w:pPr>
    </w:p>
    <w:p w:rsidR="00F73E4B" w:rsidRDefault="00F73E4B" w:rsidP="00F73E4B">
      <w:pPr>
        <w:ind w:firstLine="708"/>
        <w:jc w:val="both"/>
        <w:rPr>
          <w:rFonts w:ascii="Times New Roman" w:hAnsi="Times New Roman" w:cs="Times New Roman"/>
          <w:sz w:val="23"/>
          <w:szCs w:val="23"/>
        </w:rPr>
      </w:pPr>
      <w:r w:rsidRPr="008A2566">
        <w:rPr>
          <w:rStyle w:val="A6"/>
          <w:highlight w:val="cyan"/>
        </w:rPr>
        <w:lastRenderedPageBreak/>
        <w:t>F</w:t>
      </w:r>
      <w:r w:rsidRPr="008A2566">
        <w:rPr>
          <w:rStyle w:val="A8"/>
          <w:highlight w:val="cyan"/>
        </w:rPr>
        <w:t xml:space="preserve">iziki </w:t>
      </w:r>
      <w:r w:rsidRPr="008A2566">
        <w:rPr>
          <w:rStyle w:val="A6"/>
          <w:highlight w:val="cyan"/>
        </w:rPr>
        <w:t>K</w:t>
      </w:r>
      <w:r w:rsidRPr="008A2566">
        <w:rPr>
          <w:rStyle w:val="A8"/>
          <w:highlight w:val="cyan"/>
        </w:rPr>
        <w:t>aynaklar</w:t>
      </w:r>
    </w:p>
    <w:p w:rsidR="00F73E4B" w:rsidRDefault="00F73E4B" w:rsidP="00AD585D">
      <w:pPr>
        <w:ind w:firstLine="708"/>
        <w:jc w:val="both"/>
        <w:rPr>
          <w:rFonts w:ascii="Times New Roman" w:hAnsi="Times New Roman" w:cs="Times New Roman"/>
          <w:color w:val="000000"/>
          <w:sz w:val="20"/>
          <w:szCs w:val="20"/>
        </w:rPr>
      </w:pPr>
    </w:p>
    <w:p w:rsidR="00F73E4B" w:rsidRPr="00F73E4B" w:rsidRDefault="00F73E4B" w:rsidP="00F73E4B">
      <w:pPr>
        <w:pStyle w:val="GvdeMetni2"/>
        <w:spacing w:after="120"/>
        <w:ind w:left="708" w:firstLine="708"/>
        <w:rPr>
          <w:rFonts w:ascii="Times New Roman" w:hAnsi="Times New Roman"/>
          <w:b/>
          <w:sz w:val="22"/>
          <w:highlight w:val="green"/>
        </w:rPr>
      </w:pPr>
      <w:r w:rsidRPr="00F73E4B">
        <w:rPr>
          <w:rFonts w:ascii="Times New Roman" w:hAnsi="Times New Roman"/>
          <w:b/>
          <w:sz w:val="22"/>
          <w:highlight w:val="green"/>
        </w:rPr>
        <w:t>YILLAR İTİBARİYLE ÇAYKUR’UN FABRİKA SAYILARI VE</w:t>
      </w:r>
    </w:p>
    <w:p w:rsidR="00F73E4B" w:rsidRPr="00AA34C8" w:rsidRDefault="00F73E4B" w:rsidP="00F73E4B">
      <w:pPr>
        <w:pStyle w:val="GvdeMetni2"/>
        <w:jc w:val="center"/>
        <w:rPr>
          <w:rFonts w:ascii="Times New Roman" w:hAnsi="Times New Roman"/>
          <w:b/>
          <w:sz w:val="22"/>
        </w:rPr>
      </w:pPr>
      <w:r w:rsidRPr="00F73E4B">
        <w:rPr>
          <w:rFonts w:ascii="Times New Roman" w:hAnsi="Times New Roman"/>
          <w:b/>
          <w:sz w:val="22"/>
          <w:highlight w:val="green"/>
        </w:rPr>
        <w:t xml:space="preserve"> İŞLEME KAPASİTELERİ</w:t>
      </w:r>
    </w:p>
    <w:p w:rsidR="00F73E4B" w:rsidRPr="00AA34C8" w:rsidRDefault="00F73E4B" w:rsidP="00F73E4B">
      <w:pPr>
        <w:pStyle w:val="GvdeMetni2"/>
        <w:jc w:val="center"/>
        <w:rPr>
          <w:rFonts w:ascii="Times New Roman" w:hAnsi="Times New Roman"/>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0"/>
        <w:gridCol w:w="2340"/>
        <w:gridCol w:w="2700"/>
      </w:tblGrid>
      <w:tr w:rsidR="00F73E4B" w:rsidRPr="00AA34C8" w:rsidTr="00F73E4B">
        <w:trPr>
          <w:jc w:val="center"/>
        </w:trPr>
        <w:tc>
          <w:tcPr>
            <w:tcW w:w="2970" w:type="dxa"/>
            <w:tcBorders>
              <w:top w:val="single" w:sz="12" w:space="0" w:color="auto"/>
              <w:left w:val="single" w:sz="12" w:space="0" w:color="auto"/>
              <w:bottom w:val="single" w:sz="12" w:space="0" w:color="auto"/>
              <w:right w:val="single" w:sz="12" w:space="0" w:color="auto"/>
            </w:tcBorders>
            <w:vAlign w:val="center"/>
          </w:tcPr>
          <w:p w:rsidR="00F73E4B" w:rsidRPr="00AA34C8" w:rsidRDefault="00F73E4B" w:rsidP="00F73E4B">
            <w:pPr>
              <w:jc w:val="center"/>
              <w:rPr>
                <w:b/>
              </w:rPr>
            </w:pPr>
            <w:r w:rsidRPr="00AA34C8">
              <w:rPr>
                <w:b/>
              </w:rPr>
              <w:t>Yıllar</w:t>
            </w:r>
          </w:p>
        </w:tc>
        <w:tc>
          <w:tcPr>
            <w:tcW w:w="2340" w:type="dxa"/>
            <w:tcBorders>
              <w:top w:val="single" w:sz="12" w:space="0" w:color="auto"/>
              <w:left w:val="nil"/>
              <w:bottom w:val="single" w:sz="12" w:space="0" w:color="auto"/>
              <w:right w:val="single" w:sz="12" w:space="0" w:color="auto"/>
            </w:tcBorders>
            <w:vAlign w:val="center"/>
          </w:tcPr>
          <w:p w:rsidR="00F73E4B" w:rsidRPr="00AA34C8" w:rsidRDefault="00F73E4B" w:rsidP="00F73E4B">
            <w:pPr>
              <w:jc w:val="center"/>
              <w:rPr>
                <w:b/>
              </w:rPr>
            </w:pPr>
            <w:r w:rsidRPr="00AA34C8">
              <w:rPr>
                <w:b/>
              </w:rPr>
              <w:t>Fabrika Adedi</w:t>
            </w:r>
          </w:p>
        </w:tc>
        <w:tc>
          <w:tcPr>
            <w:tcW w:w="2700" w:type="dxa"/>
            <w:tcBorders>
              <w:top w:val="single" w:sz="12" w:space="0" w:color="auto"/>
              <w:left w:val="nil"/>
              <w:bottom w:val="single" w:sz="12" w:space="0" w:color="auto"/>
              <w:right w:val="single" w:sz="12" w:space="0" w:color="auto"/>
            </w:tcBorders>
          </w:tcPr>
          <w:p w:rsidR="00F73E4B" w:rsidRPr="00AA34C8" w:rsidRDefault="00F73E4B" w:rsidP="00F73E4B">
            <w:pPr>
              <w:jc w:val="center"/>
              <w:rPr>
                <w:b/>
              </w:rPr>
            </w:pPr>
            <w:r w:rsidRPr="00AA34C8">
              <w:rPr>
                <w:b/>
              </w:rPr>
              <w:t>Kapasite</w:t>
            </w:r>
          </w:p>
          <w:p w:rsidR="00F73E4B" w:rsidRPr="00AA34C8" w:rsidRDefault="00F73E4B" w:rsidP="00F73E4B">
            <w:pPr>
              <w:jc w:val="center"/>
              <w:rPr>
                <w:b/>
              </w:rPr>
            </w:pPr>
            <w:r w:rsidRPr="00AA34C8">
              <w:rPr>
                <w:b/>
              </w:rPr>
              <w:t>Ton/Gün</w:t>
            </w:r>
          </w:p>
        </w:tc>
      </w:tr>
      <w:tr w:rsidR="00F73E4B" w:rsidRPr="00AA34C8" w:rsidTr="00F73E4B">
        <w:trPr>
          <w:jc w:val="center"/>
        </w:trPr>
        <w:tc>
          <w:tcPr>
            <w:tcW w:w="2970" w:type="dxa"/>
            <w:tcBorders>
              <w:left w:val="single" w:sz="12" w:space="0" w:color="auto"/>
              <w:right w:val="single" w:sz="12" w:space="0" w:color="auto"/>
            </w:tcBorders>
          </w:tcPr>
          <w:p w:rsidR="00F73E4B" w:rsidRPr="00AA34C8" w:rsidRDefault="00F73E4B" w:rsidP="00F73E4B">
            <w:pPr>
              <w:jc w:val="center"/>
            </w:pPr>
            <w:r w:rsidRPr="00AA34C8">
              <w:t>2000</w:t>
            </w:r>
          </w:p>
        </w:tc>
        <w:tc>
          <w:tcPr>
            <w:tcW w:w="2340" w:type="dxa"/>
            <w:tcBorders>
              <w:left w:val="nil"/>
              <w:right w:val="single" w:sz="12" w:space="0" w:color="auto"/>
            </w:tcBorders>
          </w:tcPr>
          <w:p w:rsidR="00F73E4B" w:rsidRPr="00AA34C8" w:rsidRDefault="00F73E4B" w:rsidP="00F73E4B">
            <w:pPr>
              <w:jc w:val="center"/>
            </w:pPr>
            <w:r w:rsidRPr="00AA34C8">
              <w:t>4</w:t>
            </w:r>
            <w:r>
              <w:t>6</w:t>
            </w:r>
          </w:p>
        </w:tc>
        <w:tc>
          <w:tcPr>
            <w:tcW w:w="2700" w:type="dxa"/>
            <w:tcBorders>
              <w:left w:val="nil"/>
              <w:right w:val="single" w:sz="12" w:space="0" w:color="auto"/>
            </w:tcBorders>
          </w:tcPr>
          <w:p w:rsidR="00F73E4B" w:rsidRPr="00AA34C8" w:rsidRDefault="00F73E4B" w:rsidP="00F73E4B">
            <w:pPr>
              <w:jc w:val="center"/>
            </w:pPr>
            <w:r w:rsidRPr="00AA34C8">
              <w:t>6.800</w:t>
            </w:r>
          </w:p>
        </w:tc>
      </w:tr>
      <w:tr w:rsidR="00F73E4B" w:rsidRPr="00AA34C8" w:rsidTr="00F73E4B">
        <w:trPr>
          <w:jc w:val="center"/>
        </w:trPr>
        <w:tc>
          <w:tcPr>
            <w:tcW w:w="2970" w:type="dxa"/>
            <w:tcBorders>
              <w:left w:val="single" w:sz="12" w:space="0" w:color="auto"/>
              <w:right w:val="single" w:sz="12" w:space="0" w:color="auto"/>
            </w:tcBorders>
          </w:tcPr>
          <w:p w:rsidR="00F73E4B" w:rsidRPr="00AA34C8" w:rsidRDefault="00F73E4B" w:rsidP="00F73E4B">
            <w:pPr>
              <w:jc w:val="center"/>
            </w:pPr>
            <w:r w:rsidRPr="00AA34C8">
              <w:t>2001</w:t>
            </w:r>
          </w:p>
        </w:tc>
        <w:tc>
          <w:tcPr>
            <w:tcW w:w="2340" w:type="dxa"/>
            <w:tcBorders>
              <w:left w:val="nil"/>
              <w:right w:val="single" w:sz="12" w:space="0" w:color="auto"/>
            </w:tcBorders>
          </w:tcPr>
          <w:p w:rsidR="00F73E4B" w:rsidRPr="00AA34C8" w:rsidRDefault="00F73E4B" w:rsidP="00F73E4B">
            <w:pPr>
              <w:jc w:val="center"/>
            </w:pPr>
            <w:r w:rsidRPr="00AA34C8">
              <w:t>46</w:t>
            </w:r>
          </w:p>
        </w:tc>
        <w:tc>
          <w:tcPr>
            <w:tcW w:w="2700" w:type="dxa"/>
            <w:tcBorders>
              <w:left w:val="nil"/>
              <w:right w:val="single" w:sz="12" w:space="0" w:color="auto"/>
            </w:tcBorders>
          </w:tcPr>
          <w:p w:rsidR="00F73E4B" w:rsidRPr="00AA34C8" w:rsidRDefault="00F73E4B" w:rsidP="00F73E4B">
            <w:pPr>
              <w:jc w:val="center"/>
            </w:pPr>
            <w:r w:rsidRPr="00AA34C8">
              <w:t>6.800</w:t>
            </w:r>
          </w:p>
        </w:tc>
      </w:tr>
      <w:tr w:rsidR="00F73E4B" w:rsidRPr="00AA34C8" w:rsidTr="00F73E4B">
        <w:trPr>
          <w:jc w:val="center"/>
        </w:trPr>
        <w:tc>
          <w:tcPr>
            <w:tcW w:w="2970" w:type="dxa"/>
            <w:tcBorders>
              <w:left w:val="single" w:sz="12" w:space="0" w:color="auto"/>
              <w:right w:val="single" w:sz="12" w:space="0" w:color="auto"/>
            </w:tcBorders>
          </w:tcPr>
          <w:p w:rsidR="00F73E4B" w:rsidRPr="00AA34C8" w:rsidRDefault="00F73E4B" w:rsidP="00F73E4B">
            <w:pPr>
              <w:jc w:val="center"/>
            </w:pPr>
            <w:r w:rsidRPr="00AA34C8">
              <w:t>2002</w:t>
            </w:r>
          </w:p>
        </w:tc>
        <w:tc>
          <w:tcPr>
            <w:tcW w:w="2340" w:type="dxa"/>
            <w:tcBorders>
              <w:left w:val="nil"/>
              <w:right w:val="single" w:sz="12" w:space="0" w:color="auto"/>
            </w:tcBorders>
          </w:tcPr>
          <w:p w:rsidR="00F73E4B" w:rsidRPr="00AA34C8" w:rsidRDefault="00F73E4B" w:rsidP="00F73E4B">
            <w:pPr>
              <w:jc w:val="center"/>
            </w:pPr>
            <w:r w:rsidRPr="00AA34C8">
              <w:t>46</w:t>
            </w:r>
          </w:p>
        </w:tc>
        <w:tc>
          <w:tcPr>
            <w:tcW w:w="2700" w:type="dxa"/>
            <w:tcBorders>
              <w:left w:val="nil"/>
              <w:right w:val="single" w:sz="12" w:space="0" w:color="auto"/>
            </w:tcBorders>
          </w:tcPr>
          <w:p w:rsidR="00F73E4B" w:rsidRPr="00AA34C8" w:rsidRDefault="00F73E4B" w:rsidP="00F73E4B">
            <w:pPr>
              <w:jc w:val="center"/>
            </w:pPr>
            <w:r w:rsidRPr="00AA34C8">
              <w:t>6.800</w:t>
            </w:r>
          </w:p>
        </w:tc>
      </w:tr>
      <w:tr w:rsidR="00F73E4B" w:rsidRPr="00AA34C8" w:rsidTr="00F73E4B">
        <w:trPr>
          <w:jc w:val="center"/>
        </w:trPr>
        <w:tc>
          <w:tcPr>
            <w:tcW w:w="2970" w:type="dxa"/>
            <w:tcBorders>
              <w:left w:val="single" w:sz="12" w:space="0" w:color="auto"/>
              <w:right w:val="single" w:sz="12" w:space="0" w:color="auto"/>
            </w:tcBorders>
          </w:tcPr>
          <w:p w:rsidR="00F73E4B" w:rsidRPr="00AA34C8" w:rsidRDefault="00F73E4B" w:rsidP="00F73E4B">
            <w:pPr>
              <w:jc w:val="center"/>
            </w:pPr>
            <w:r w:rsidRPr="00AA34C8">
              <w:t>2003</w:t>
            </w:r>
          </w:p>
        </w:tc>
        <w:tc>
          <w:tcPr>
            <w:tcW w:w="2340" w:type="dxa"/>
            <w:tcBorders>
              <w:left w:val="nil"/>
              <w:right w:val="single" w:sz="12" w:space="0" w:color="auto"/>
            </w:tcBorders>
          </w:tcPr>
          <w:p w:rsidR="00F73E4B" w:rsidRPr="00AA34C8" w:rsidRDefault="00F73E4B" w:rsidP="00F73E4B">
            <w:pPr>
              <w:jc w:val="center"/>
            </w:pPr>
            <w:r w:rsidRPr="00AA34C8">
              <w:t>46</w:t>
            </w:r>
          </w:p>
        </w:tc>
        <w:tc>
          <w:tcPr>
            <w:tcW w:w="2700" w:type="dxa"/>
            <w:tcBorders>
              <w:left w:val="nil"/>
              <w:right w:val="single" w:sz="12" w:space="0" w:color="auto"/>
            </w:tcBorders>
          </w:tcPr>
          <w:p w:rsidR="00F73E4B" w:rsidRPr="00AA34C8" w:rsidRDefault="00F73E4B" w:rsidP="00F73E4B">
            <w:pPr>
              <w:jc w:val="center"/>
            </w:pPr>
            <w:r w:rsidRPr="00AA34C8">
              <w:t>6.800</w:t>
            </w:r>
          </w:p>
        </w:tc>
      </w:tr>
      <w:tr w:rsidR="00F73E4B" w:rsidRPr="00AA34C8" w:rsidTr="00F73E4B">
        <w:trPr>
          <w:jc w:val="center"/>
        </w:trPr>
        <w:tc>
          <w:tcPr>
            <w:tcW w:w="2970" w:type="dxa"/>
            <w:tcBorders>
              <w:left w:val="single" w:sz="12" w:space="0" w:color="auto"/>
              <w:right w:val="single" w:sz="12" w:space="0" w:color="auto"/>
            </w:tcBorders>
          </w:tcPr>
          <w:p w:rsidR="00F73E4B" w:rsidRPr="00AA34C8" w:rsidRDefault="00F73E4B" w:rsidP="00F73E4B">
            <w:pPr>
              <w:jc w:val="center"/>
            </w:pPr>
            <w:r w:rsidRPr="00AA34C8">
              <w:t>2004</w:t>
            </w:r>
          </w:p>
        </w:tc>
        <w:tc>
          <w:tcPr>
            <w:tcW w:w="2340" w:type="dxa"/>
            <w:tcBorders>
              <w:left w:val="nil"/>
              <w:right w:val="single" w:sz="12" w:space="0" w:color="auto"/>
            </w:tcBorders>
          </w:tcPr>
          <w:p w:rsidR="00F73E4B" w:rsidRPr="00AA34C8" w:rsidRDefault="00F73E4B" w:rsidP="00F73E4B">
            <w:pPr>
              <w:jc w:val="center"/>
            </w:pPr>
            <w:r w:rsidRPr="00AA34C8">
              <w:t>46</w:t>
            </w:r>
          </w:p>
        </w:tc>
        <w:tc>
          <w:tcPr>
            <w:tcW w:w="2700" w:type="dxa"/>
            <w:tcBorders>
              <w:left w:val="nil"/>
              <w:right w:val="single" w:sz="12" w:space="0" w:color="auto"/>
            </w:tcBorders>
          </w:tcPr>
          <w:p w:rsidR="00F73E4B" w:rsidRPr="00AA34C8" w:rsidRDefault="00F73E4B" w:rsidP="00F73E4B">
            <w:pPr>
              <w:jc w:val="center"/>
            </w:pPr>
            <w:r w:rsidRPr="00AA34C8">
              <w:t>6.615</w:t>
            </w:r>
          </w:p>
        </w:tc>
      </w:tr>
      <w:tr w:rsidR="00F73E4B" w:rsidRPr="00AA34C8" w:rsidTr="00F73E4B">
        <w:trPr>
          <w:jc w:val="center"/>
        </w:trPr>
        <w:tc>
          <w:tcPr>
            <w:tcW w:w="2970" w:type="dxa"/>
            <w:tcBorders>
              <w:left w:val="single" w:sz="12" w:space="0" w:color="auto"/>
              <w:right w:val="single" w:sz="12" w:space="0" w:color="auto"/>
            </w:tcBorders>
          </w:tcPr>
          <w:p w:rsidR="00F73E4B" w:rsidRPr="00AA34C8" w:rsidRDefault="00F73E4B" w:rsidP="00F73E4B">
            <w:pPr>
              <w:jc w:val="center"/>
            </w:pPr>
            <w:r w:rsidRPr="00AA34C8">
              <w:t>2005</w:t>
            </w:r>
          </w:p>
        </w:tc>
        <w:tc>
          <w:tcPr>
            <w:tcW w:w="2340" w:type="dxa"/>
            <w:tcBorders>
              <w:left w:val="nil"/>
              <w:right w:val="single" w:sz="12" w:space="0" w:color="auto"/>
            </w:tcBorders>
          </w:tcPr>
          <w:p w:rsidR="00F73E4B" w:rsidRPr="00AA34C8" w:rsidRDefault="00F73E4B" w:rsidP="00F73E4B">
            <w:pPr>
              <w:jc w:val="center"/>
            </w:pPr>
            <w:r w:rsidRPr="00AA34C8">
              <w:t>45</w:t>
            </w:r>
          </w:p>
        </w:tc>
        <w:tc>
          <w:tcPr>
            <w:tcW w:w="2700" w:type="dxa"/>
            <w:tcBorders>
              <w:left w:val="nil"/>
              <w:right w:val="single" w:sz="12" w:space="0" w:color="auto"/>
            </w:tcBorders>
          </w:tcPr>
          <w:p w:rsidR="00F73E4B" w:rsidRPr="00AA34C8" w:rsidRDefault="00F73E4B" w:rsidP="00F73E4B">
            <w:pPr>
              <w:jc w:val="center"/>
            </w:pPr>
            <w:r w:rsidRPr="00AA34C8">
              <w:t>6.465</w:t>
            </w:r>
          </w:p>
        </w:tc>
      </w:tr>
      <w:tr w:rsidR="00F73E4B" w:rsidRPr="00AA34C8" w:rsidTr="00F73E4B">
        <w:trPr>
          <w:jc w:val="center"/>
        </w:trPr>
        <w:tc>
          <w:tcPr>
            <w:tcW w:w="2970" w:type="dxa"/>
            <w:tcBorders>
              <w:left w:val="single" w:sz="12" w:space="0" w:color="auto"/>
              <w:right w:val="single" w:sz="12" w:space="0" w:color="auto"/>
            </w:tcBorders>
          </w:tcPr>
          <w:p w:rsidR="00F73E4B" w:rsidRPr="00AA34C8" w:rsidRDefault="00F73E4B" w:rsidP="00F73E4B">
            <w:pPr>
              <w:jc w:val="center"/>
            </w:pPr>
            <w:r w:rsidRPr="00AA34C8">
              <w:t>2006</w:t>
            </w:r>
          </w:p>
        </w:tc>
        <w:tc>
          <w:tcPr>
            <w:tcW w:w="2340" w:type="dxa"/>
            <w:tcBorders>
              <w:left w:val="nil"/>
              <w:right w:val="single" w:sz="12" w:space="0" w:color="auto"/>
            </w:tcBorders>
          </w:tcPr>
          <w:p w:rsidR="00F73E4B" w:rsidRPr="00AA34C8" w:rsidRDefault="00F73E4B" w:rsidP="00F73E4B">
            <w:pPr>
              <w:jc w:val="center"/>
            </w:pPr>
            <w:r w:rsidRPr="00AA34C8">
              <w:t>45</w:t>
            </w:r>
          </w:p>
        </w:tc>
        <w:tc>
          <w:tcPr>
            <w:tcW w:w="2700" w:type="dxa"/>
            <w:tcBorders>
              <w:left w:val="nil"/>
              <w:right w:val="single" w:sz="12" w:space="0" w:color="auto"/>
            </w:tcBorders>
          </w:tcPr>
          <w:p w:rsidR="00F73E4B" w:rsidRPr="00AA34C8" w:rsidRDefault="00F73E4B" w:rsidP="00F73E4B">
            <w:pPr>
              <w:jc w:val="center"/>
            </w:pPr>
            <w:r w:rsidRPr="00AA34C8">
              <w:t>6.465</w:t>
            </w:r>
          </w:p>
        </w:tc>
      </w:tr>
      <w:tr w:rsidR="00F73E4B" w:rsidRPr="00AA34C8" w:rsidTr="00F73E4B">
        <w:trPr>
          <w:jc w:val="center"/>
        </w:trPr>
        <w:tc>
          <w:tcPr>
            <w:tcW w:w="2970" w:type="dxa"/>
            <w:tcBorders>
              <w:left w:val="single" w:sz="12" w:space="0" w:color="auto"/>
              <w:right w:val="single" w:sz="12" w:space="0" w:color="auto"/>
            </w:tcBorders>
          </w:tcPr>
          <w:p w:rsidR="00F73E4B" w:rsidRPr="00AA34C8" w:rsidRDefault="00F73E4B" w:rsidP="00F73E4B">
            <w:pPr>
              <w:jc w:val="center"/>
            </w:pPr>
            <w:r w:rsidRPr="00AA34C8">
              <w:t>2007</w:t>
            </w:r>
          </w:p>
        </w:tc>
        <w:tc>
          <w:tcPr>
            <w:tcW w:w="2340" w:type="dxa"/>
            <w:tcBorders>
              <w:left w:val="nil"/>
              <w:right w:val="single" w:sz="12" w:space="0" w:color="auto"/>
            </w:tcBorders>
          </w:tcPr>
          <w:p w:rsidR="00F73E4B" w:rsidRPr="00AA34C8" w:rsidRDefault="00F73E4B" w:rsidP="00F73E4B">
            <w:pPr>
              <w:jc w:val="center"/>
            </w:pPr>
            <w:r w:rsidRPr="00AA34C8">
              <w:t>46</w:t>
            </w:r>
          </w:p>
        </w:tc>
        <w:tc>
          <w:tcPr>
            <w:tcW w:w="2700" w:type="dxa"/>
            <w:tcBorders>
              <w:left w:val="nil"/>
              <w:right w:val="single" w:sz="12" w:space="0" w:color="auto"/>
            </w:tcBorders>
          </w:tcPr>
          <w:p w:rsidR="00F73E4B" w:rsidRPr="00AA34C8" w:rsidRDefault="00F73E4B" w:rsidP="00F73E4B">
            <w:pPr>
              <w:jc w:val="center"/>
            </w:pPr>
            <w:r w:rsidRPr="00AA34C8">
              <w:t xml:space="preserve">6.615                  </w:t>
            </w:r>
          </w:p>
        </w:tc>
      </w:tr>
      <w:tr w:rsidR="00F73E4B" w:rsidRPr="00AA34C8" w:rsidTr="00F73E4B">
        <w:trPr>
          <w:jc w:val="center"/>
        </w:trPr>
        <w:tc>
          <w:tcPr>
            <w:tcW w:w="2970" w:type="dxa"/>
            <w:tcBorders>
              <w:left w:val="single" w:sz="12" w:space="0" w:color="auto"/>
              <w:right w:val="single" w:sz="12" w:space="0" w:color="auto"/>
            </w:tcBorders>
          </w:tcPr>
          <w:p w:rsidR="00F73E4B" w:rsidRPr="00AA34C8" w:rsidRDefault="00F73E4B" w:rsidP="00F73E4B">
            <w:pPr>
              <w:jc w:val="center"/>
            </w:pPr>
            <w:r w:rsidRPr="00AA34C8">
              <w:t>2008</w:t>
            </w:r>
          </w:p>
        </w:tc>
        <w:tc>
          <w:tcPr>
            <w:tcW w:w="2340" w:type="dxa"/>
            <w:tcBorders>
              <w:left w:val="nil"/>
              <w:right w:val="single" w:sz="12" w:space="0" w:color="auto"/>
            </w:tcBorders>
          </w:tcPr>
          <w:p w:rsidR="00F73E4B" w:rsidRPr="00AA34C8" w:rsidRDefault="00F73E4B" w:rsidP="00F73E4B">
            <w:pPr>
              <w:jc w:val="center"/>
            </w:pPr>
            <w:r w:rsidRPr="00AA34C8">
              <w:t>46</w:t>
            </w:r>
          </w:p>
        </w:tc>
        <w:tc>
          <w:tcPr>
            <w:tcW w:w="2700" w:type="dxa"/>
            <w:tcBorders>
              <w:left w:val="nil"/>
              <w:right w:val="single" w:sz="12" w:space="0" w:color="auto"/>
            </w:tcBorders>
          </w:tcPr>
          <w:p w:rsidR="00F73E4B" w:rsidRPr="00AA34C8" w:rsidRDefault="00F73E4B" w:rsidP="00F73E4B">
            <w:pPr>
              <w:jc w:val="center"/>
            </w:pPr>
            <w:r w:rsidRPr="00AA34C8">
              <w:t>6.615</w:t>
            </w:r>
          </w:p>
        </w:tc>
      </w:tr>
      <w:tr w:rsidR="00F73E4B" w:rsidRPr="00AA34C8" w:rsidTr="00F73E4B">
        <w:trPr>
          <w:jc w:val="center"/>
        </w:trPr>
        <w:tc>
          <w:tcPr>
            <w:tcW w:w="2970" w:type="dxa"/>
            <w:tcBorders>
              <w:left w:val="single" w:sz="12" w:space="0" w:color="auto"/>
              <w:right w:val="single" w:sz="12" w:space="0" w:color="auto"/>
            </w:tcBorders>
          </w:tcPr>
          <w:p w:rsidR="00F73E4B" w:rsidRPr="00AA34C8" w:rsidRDefault="00F73E4B" w:rsidP="00F73E4B">
            <w:pPr>
              <w:jc w:val="center"/>
            </w:pPr>
            <w:r w:rsidRPr="00AA34C8">
              <w:t>2009</w:t>
            </w:r>
          </w:p>
        </w:tc>
        <w:tc>
          <w:tcPr>
            <w:tcW w:w="2340" w:type="dxa"/>
            <w:tcBorders>
              <w:left w:val="nil"/>
              <w:right w:val="single" w:sz="12" w:space="0" w:color="auto"/>
            </w:tcBorders>
          </w:tcPr>
          <w:p w:rsidR="00F73E4B" w:rsidRPr="00AA34C8" w:rsidRDefault="00F73E4B" w:rsidP="00F73E4B">
            <w:pPr>
              <w:jc w:val="center"/>
            </w:pPr>
            <w:r w:rsidRPr="00AA34C8">
              <w:t>47</w:t>
            </w:r>
          </w:p>
        </w:tc>
        <w:tc>
          <w:tcPr>
            <w:tcW w:w="2700" w:type="dxa"/>
            <w:tcBorders>
              <w:left w:val="nil"/>
              <w:right w:val="single" w:sz="12" w:space="0" w:color="auto"/>
            </w:tcBorders>
          </w:tcPr>
          <w:p w:rsidR="00F73E4B" w:rsidRPr="00AA34C8" w:rsidRDefault="00F73E4B" w:rsidP="00F73E4B">
            <w:pPr>
              <w:jc w:val="center"/>
            </w:pPr>
            <w:r w:rsidRPr="00AA34C8">
              <w:t>6.760</w:t>
            </w:r>
          </w:p>
        </w:tc>
      </w:tr>
      <w:tr w:rsidR="00F73E4B" w:rsidRPr="00AA34C8" w:rsidTr="00F73E4B">
        <w:trPr>
          <w:jc w:val="center"/>
        </w:trPr>
        <w:tc>
          <w:tcPr>
            <w:tcW w:w="2970" w:type="dxa"/>
            <w:tcBorders>
              <w:left w:val="single" w:sz="12" w:space="0" w:color="auto"/>
              <w:right w:val="single" w:sz="12" w:space="0" w:color="auto"/>
            </w:tcBorders>
          </w:tcPr>
          <w:p w:rsidR="00F73E4B" w:rsidRPr="00AA34C8" w:rsidRDefault="00F73E4B" w:rsidP="00F73E4B">
            <w:pPr>
              <w:jc w:val="center"/>
            </w:pPr>
            <w:r w:rsidRPr="00AA34C8">
              <w:t>2010</w:t>
            </w:r>
          </w:p>
        </w:tc>
        <w:tc>
          <w:tcPr>
            <w:tcW w:w="2340" w:type="dxa"/>
            <w:tcBorders>
              <w:left w:val="nil"/>
              <w:right w:val="single" w:sz="12" w:space="0" w:color="auto"/>
            </w:tcBorders>
          </w:tcPr>
          <w:p w:rsidR="00F73E4B" w:rsidRPr="00AA34C8" w:rsidRDefault="00F73E4B" w:rsidP="00F73E4B">
            <w:pPr>
              <w:jc w:val="center"/>
            </w:pPr>
            <w:r w:rsidRPr="00AA34C8">
              <w:t>47</w:t>
            </w:r>
          </w:p>
        </w:tc>
        <w:tc>
          <w:tcPr>
            <w:tcW w:w="2700" w:type="dxa"/>
            <w:tcBorders>
              <w:left w:val="nil"/>
              <w:right w:val="single" w:sz="12" w:space="0" w:color="auto"/>
            </w:tcBorders>
          </w:tcPr>
          <w:p w:rsidR="00F73E4B" w:rsidRPr="00AA34C8" w:rsidRDefault="00F73E4B" w:rsidP="00F73E4B">
            <w:pPr>
              <w:jc w:val="center"/>
            </w:pPr>
            <w:r w:rsidRPr="00AA34C8">
              <w:t>6.730</w:t>
            </w:r>
          </w:p>
        </w:tc>
      </w:tr>
      <w:tr w:rsidR="00F73E4B" w:rsidRPr="00AA34C8" w:rsidTr="00F73E4B">
        <w:trPr>
          <w:jc w:val="center"/>
        </w:trPr>
        <w:tc>
          <w:tcPr>
            <w:tcW w:w="2970" w:type="dxa"/>
            <w:tcBorders>
              <w:left w:val="single" w:sz="12" w:space="0" w:color="auto"/>
              <w:right w:val="single" w:sz="12" w:space="0" w:color="auto"/>
            </w:tcBorders>
          </w:tcPr>
          <w:p w:rsidR="00F73E4B" w:rsidRPr="00AA34C8" w:rsidRDefault="00F73E4B" w:rsidP="00F73E4B">
            <w:pPr>
              <w:jc w:val="center"/>
            </w:pPr>
            <w:r w:rsidRPr="00AA34C8">
              <w:t>2011</w:t>
            </w:r>
          </w:p>
        </w:tc>
        <w:tc>
          <w:tcPr>
            <w:tcW w:w="2340" w:type="dxa"/>
            <w:tcBorders>
              <w:left w:val="nil"/>
              <w:right w:val="single" w:sz="12" w:space="0" w:color="auto"/>
            </w:tcBorders>
          </w:tcPr>
          <w:p w:rsidR="00F73E4B" w:rsidRPr="00AA34C8" w:rsidRDefault="00F73E4B" w:rsidP="00F73E4B">
            <w:pPr>
              <w:jc w:val="center"/>
            </w:pPr>
            <w:r w:rsidRPr="00AA34C8">
              <w:t>47</w:t>
            </w:r>
          </w:p>
        </w:tc>
        <w:tc>
          <w:tcPr>
            <w:tcW w:w="2700" w:type="dxa"/>
            <w:tcBorders>
              <w:left w:val="nil"/>
              <w:right w:val="single" w:sz="12" w:space="0" w:color="auto"/>
            </w:tcBorders>
          </w:tcPr>
          <w:p w:rsidR="00F73E4B" w:rsidRPr="00AA34C8" w:rsidRDefault="00F73E4B" w:rsidP="00F73E4B">
            <w:pPr>
              <w:jc w:val="center"/>
            </w:pPr>
            <w:r w:rsidRPr="00AA34C8">
              <w:t>6.750</w:t>
            </w:r>
          </w:p>
        </w:tc>
      </w:tr>
      <w:tr w:rsidR="00F73E4B" w:rsidRPr="00AA34C8" w:rsidTr="00F73E4B">
        <w:trPr>
          <w:jc w:val="center"/>
        </w:trPr>
        <w:tc>
          <w:tcPr>
            <w:tcW w:w="2970" w:type="dxa"/>
            <w:tcBorders>
              <w:left w:val="single" w:sz="12" w:space="0" w:color="auto"/>
              <w:right w:val="single" w:sz="12" w:space="0" w:color="auto"/>
            </w:tcBorders>
          </w:tcPr>
          <w:p w:rsidR="00F73E4B" w:rsidRPr="00AA34C8" w:rsidRDefault="00F73E4B" w:rsidP="00F73E4B">
            <w:pPr>
              <w:jc w:val="center"/>
            </w:pPr>
            <w:r w:rsidRPr="00AA34C8">
              <w:t>2012</w:t>
            </w:r>
          </w:p>
        </w:tc>
        <w:tc>
          <w:tcPr>
            <w:tcW w:w="2340" w:type="dxa"/>
            <w:tcBorders>
              <w:left w:val="nil"/>
              <w:right w:val="single" w:sz="12" w:space="0" w:color="auto"/>
            </w:tcBorders>
          </w:tcPr>
          <w:p w:rsidR="00F73E4B" w:rsidRPr="00AA34C8" w:rsidRDefault="00F73E4B" w:rsidP="00F73E4B">
            <w:pPr>
              <w:jc w:val="center"/>
            </w:pPr>
            <w:r w:rsidRPr="00AA34C8">
              <w:t>46</w:t>
            </w:r>
          </w:p>
        </w:tc>
        <w:tc>
          <w:tcPr>
            <w:tcW w:w="2700" w:type="dxa"/>
            <w:tcBorders>
              <w:left w:val="nil"/>
              <w:right w:val="single" w:sz="12" w:space="0" w:color="auto"/>
            </w:tcBorders>
          </w:tcPr>
          <w:p w:rsidR="00F73E4B" w:rsidRPr="00AA34C8" w:rsidRDefault="00F73E4B" w:rsidP="00F73E4B">
            <w:pPr>
              <w:jc w:val="center"/>
            </w:pPr>
            <w:r w:rsidRPr="00AA34C8">
              <w:t>7.100</w:t>
            </w:r>
          </w:p>
        </w:tc>
      </w:tr>
      <w:tr w:rsidR="00F73E4B" w:rsidRPr="00AA34C8" w:rsidTr="00F73E4B">
        <w:trPr>
          <w:jc w:val="center"/>
        </w:trPr>
        <w:tc>
          <w:tcPr>
            <w:tcW w:w="2970" w:type="dxa"/>
            <w:tcBorders>
              <w:left w:val="single" w:sz="12" w:space="0" w:color="auto"/>
              <w:right w:val="single" w:sz="12" w:space="0" w:color="auto"/>
            </w:tcBorders>
          </w:tcPr>
          <w:p w:rsidR="00F73E4B" w:rsidRPr="00AA34C8" w:rsidRDefault="00F73E4B" w:rsidP="00F73E4B">
            <w:pPr>
              <w:jc w:val="center"/>
            </w:pPr>
            <w:r w:rsidRPr="00AA34C8">
              <w:t>2013</w:t>
            </w:r>
          </w:p>
        </w:tc>
        <w:tc>
          <w:tcPr>
            <w:tcW w:w="2340" w:type="dxa"/>
            <w:tcBorders>
              <w:left w:val="nil"/>
              <w:right w:val="single" w:sz="12" w:space="0" w:color="auto"/>
            </w:tcBorders>
          </w:tcPr>
          <w:p w:rsidR="00F73E4B" w:rsidRPr="00AA34C8" w:rsidRDefault="00F73E4B" w:rsidP="00F73E4B">
            <w:pPr>
              <w:jc w:val="center"/>
            </w:pPr>
            <w:r w:rsidRPr="00AA34C8">
              <w:t>45</w:t>
            </w:r>
          </w:p>
        </w:tc>
        <w:tc>
          <w:tcPr>
            <w:tcW w:w="2700" w:type="dxa"/>
            <w:tcBorders>
              <w:left w:val="nil"/>
              <w:right w:val="single" w:sz="12" w:space="0" w:color="auto"/>
            </w:tcBorders>
          </w:tcPr>
          <w:p w:rsidR="00F73E4B" w:rsidRPr="00AA34C8" w:rsidRDefault="00F73E4B" w:rsidP="00F73E4B">
            <w:pPr>
              <w:jc w:val="center"/>
            </w:pPr>
            <w:r w:rsidRPr="00AA34C8">
              <w:t>7</w:t>
            </w:r>
            <w:r>
              <w:t>.</w:t>
            </w:r>
            <w:r w:rsidRPr="00AA34C8">
              <w:t>055</w:t>
            </w:r>
          </w:p>
        </w:tc>
      </w:tr>
      <w:tr w:rsidR="00F73E4B" w:rsidRPr="00AA34C8" w:rsidTr="00F73E4B">
        <w:trPr>
          <w:jc w:val="center"/>
        </w:trPr>
        <w:tc>
          <w:tcPr>
            <w:tcW w:w="2970" w:type="dxa"/>
            <w:tcBorders>
              <w:left w:val="single" w:sz="12" w:space="0" w:color="auto"/>
              <w:right w:val="single" w:sz="12" w:space="0" w:color="auto"/>
            </w:tcBorders>
          </w:tcPr>
          <w:p w:rsidR="00F73E4B" w:rsidRPr="00AA34C8" w:rsidRDefault="00F73E4B" w:rsidP="00F73E4B">
            <w:pPr>
              <w:jc w:val="center"/>
            </w:pPr>
            <w:r>
              <w:t>2014</w:t>
            </w:r>
          </w:p>
        </w:tc>
        <w:tc>
          <w:tcPr>
            <w:tcW w:w="2340" w:type="dxa"/>
            <w:tcBorders>
              <w:left w:val="nil"/>
              <w:right w:val="single" w:sz="12" w:space="0" w:color="auto"/>
            </w:tcBorders>
          </w:tcPr>
          <w:p w:rsidR="00F73E4B" w:rsidRPr="00AA34C8" w:rsidRDefault="00F73E4B" w:rsidP="00F73E4B">
            <w:pPr>
              <w:jc w:val="center"/>
            </w:pPr>
            <w:r>
              <w:t>45</w:t>
            </w:r>
          </w:p>
        </w:tc>
        <w:tc>
          <w:tcPr>
            <w:tcW w:w="2700" w:type="dxa"/>
            <w:tcBorders>
              <w:left w:val="nil"/>
              <w:right w:val="single" w:sz="12" w:space="0" w:color="auto"/>
            </w:tcBorders>
          </w:tcPr>
          <w:p w:rsidR="00F73E4B" w:rsidRPr="00AA34C8" w:rsidRDefault="00F73E4B" w:rsidP="00F73E4B">
            <w:pPr>
              <w:jc w:val="center"/>
            </w:pPr>
            <w:r>
              <w:t>7.600</w:t>
            </w:r>
          </w:p>
        </w:tc>
      </w:tr>
      <w:tr w:rsidR="00F73E4B" w:rsidRPr="00AA34C8" w:rsidTr="00F73E4B">
        <w:trPr>
          <w:jc w:val="center"/>
        </w:trPr>
        <w:tc>
          <w:tcPr>
            <w:tcW w:w="2970" w:type="dxa"/>
            <w:tcBorders>
              <w:left w:val="single" w:sz="12" w:space="0" w:color="auto"/>
              <w:right w:val="single" w:sz="12" w:space="0" w:color="auto"/>
            </w:tcBorders>
          </w:tcPr>
          <w:p w:rsidR="00F73E4B" w:rsidRDefault="00F73E4B" w:rsidP="00F73E4B">
            <w:pPr>
              <w:jc w:val="center"/>
            </w:pPr>
            <w:r>
              <w:t>2015</w:t>
            </w:r>
          </w:p>
        </w:tc>
        <w:tc>
          <w:tcPr>
            <w:tcW w:w="2340" w:type="dxa"/>
            <w:tcBorders>
              <w:left w:val="nil"/>
              <w:right w:val="single" w:sz="12" w:space="0" w:color="auto"/>
            </w:tcBorders>
          </w:tcPr>
          <w:p w:rsidR="00F73E4B" w:rsidRDefault="00F73E4B" w:rsidP="00F73E4B">
            <w:pPr>
              <w:jc w:val="center"/>
            </w:pPr>
            <w:r>
              <w:t>45</w:t>
            </w:r>
          </w:p>
        </w:tc>
        <w:tc>
          <w:tcPr>
            <w:tcW w:w="2700" w:type="dxa"/>
            <w:tcBorders>
              <w:left w:val="nil"/>
              <w:right w:val="single" w:sz="12" w:space="0" w:color="auto"/>
            </w:tcBorders>
          </w:tcPr>
          <w:p w:rsidR="00F73E4B" w:rsidRDefault="00F73E4B" w:rsidP="00F73E4B">
            <w:pPr>
              <w:jc w:val="center"/>
            </w:pPr>
            <w:r>
              <w:t>8.000</w:t>
            </w:r>
          </w:p>
        </w:tc>
      </w:tr>
      <w:tr w:rsidR="00F73E4B" w:rsidRPr="00AA34C8" w:rsidTr="00F73E4B">
        <w:trPr>
          <w:jc w:val="center"/>
        </w:trPr>
        <w:tc>
          <w:tcPr>
            <w:tcW w:w="2970" w:type="dxa"/>
            <w:tcBorders>
              <w:left w:val="single" w:sz="12" w:space="0" w:color="auto"/>
              <w:right w:val="single" w:sz="12" w:space="0" w:color="auto"/>
            </w:tcBorders>
          </w:tcPr>
          <w:p w:rsidR="00F73E4B" w:rsidRDefault="00F73E4B" w:rsidP="00F73E4B">
            <w:pPr>
              <w:jc w:val="center"/>
            </w:pPr>
            <w:r>
              <w:t>2016</w:t>
            </w:r>
          </w:p>
        </w:tc>
        <w:tc>
          <w:tcPr>
            <w:tcW w:w="2340" w:type="dxa"/>
            <w:tcBorders>
              <w:left w:val="nil"/>
              <w:right w:val="single" w:sz="12" w:space="0" w:color="auto"/>
            </w:tcBorders>
          </w:tcPr>
          <w:p w:rsidR="00F73E4B" w:rsidRDefault="00F73E4B" w:rsidP="00F73E4B">
            <w:pPr>
              <w:jc w:val="center"/>
            </w:pPr>
            <w:r>
              <w:t>45</w:t>
            </w:r>
          </w:p>
        </w:tc>
        <w:tc>
          <w:tcPr>
            <w:tcW w:w="2700" w:type="dxa"/>
            <w:tcBorders>
              <w:left w:val="nil"/>
              <w:right w:val="single" w:sz="12" w:space="0" w:color="auto"/>
            </w:tcBorders>
          </w:tcPr>
          <w:p w:rsidR="00F73E4B" w:rsidRDefault="00F73E4B" w:rsidP="00F73E4B">
            <w:pPr>
              <w:jc w:val="center"/>
            </w:pPr>
            <w:r>
              <w:t>8.650</w:t>
            </w:r>
          </w:p>
        </w:tc>
      </w:tr>
      <w:tr w:rsidR="00F73E4B" w:rsidRPr="00AA34C8" w:rsidTr="00F73E4B">
        <w:trPr>
          <w:jc w:val="center"/>
        </w:trPr>
        <w:tc>
          <w:tcPr>
            <w:tcW w:w="2970" w:type="dxa"/>
            <w:tcBorders>
              <w:left w:val="single" w:sz="12" w:space="0" w:color="auto"/>
              <w:right w:val="single" w:sz="12" w:space="0" w:color="auto"/>
            </w:tcBorders>
          </w:tcPr>
          <w:p w:rsidR="00F73E4B" w:rsidRDefault="00F73E4B" w:rsidP="00F73E4B">
            <w:pPr>
              <w:jc w:val="center"/>
            </w:pPr>
            <w:r>
              <w:t>2017</w:t>
            </w:r>
          </w:p>
        </w:tc>
        <w:tc>
          <w:tcPr>
            <w:tcW w:w="2340" w:type="dxa"/>
            <w:tcBorders>
              <w:left w:val="nil"/>
              <w:right w:val="single" w:sz="12" w:space="0" w:color="auto"/>
            </w:tcBorders>
          </w:tcPr>
          <w:p w:rsidR="00F73E4B" w:rsidRDefault="00F73E4B" w:rsidP="00F73E4B">
            <w:pPr>
              <w:jc w:val="center"/>
            </w:pPr>
            <w:r>
              <w:t>46</w:t>
            </w:r>
          </w:p>
        </w:tc>
        <w:tc>
          <w:tcPr>
            <w:tcW w:w="2700" w:type="dxa"/>
            <w:tcBorders>
              <w:left w:val="nil"/>
              <w:right w:val="single" w:sz="12" w:space="0" w:color="auto"/>
            </w:tcBorders>
          </w:tcPr>
          <w:p w:rsidR="00F73E4B" w:rsidRDefault="00F73E4B" w:rsidP="00F73E4B">
            <w:pPr>
              <w:jc w:val="center"/>
            </w:pPr>
            <w:r>
              <w:t>9.100</w:t>
            </w:r>
          </w:p>
        </w:tc>
      </w:tr>
      <w:tr w:rsidR="00F73E4B" w:rsidRPr="00AA34C8" w:rsidTr="00F73E4B">
        <w:trPr>
          <w:jc w:val="center"/>
        </w:trPr>
        <w:tc>
          <w:tcPr>
            <w:tcW w:w="2970" w:type="dxa"/>
            <w:tcBorders>
              <w:left w:val="single" w:sz="12" w:space="0" w:color="auto"/>
              <w:right w:val="single" w:sz="12" w:space="0" w:color="auto"/>
            </w:tcBorders>
          </w:tcPr>
          <w:p w:rsidR="00F73E4B" w:rsidRDefault="00F73E4B" w:rsidP="00F73E4B">
            <w:pPr>
              <w:jc w:val="center"/>
            </w:pPr>
            <w:r>
              <w:t>2018</w:t>
            </w:r>
          </w:p>
        </w:tc>
        <w:tc>
          <w:tcPr>
            <w:tcW w:w="2340" w:type="dxa"/>
            <w:tcBorders>
              <w:left w:val="nil"/>
              <w:right w:val="single" w:sz="12" w:space="0" w:color="auto"/>
            </w:tcBorders>
          </w:tcPr>
          <w:p w:rsidR="00F73E4B" w:rsidRDefault="00F73E4B" w:rsidP="00F73E4B">
            <w:pPr>
              <w:jc w:val="center"/>
            </w:pPr>
            <w:r>
              <w:t>46</w:t>
            </w:r>
          </w:p>
        </w:tc>
        <w:tc>
          <w:tcPr>
            <w:tcW w:w="2700" w:type="dxa"/>
            <w:tcBorders>
              <w:left w:val="nil"/>
              <w:right w:val="single" w:sz="12" w:space="0" w:color="auto"/>
            </w:tcBorders>
          </w:tcPr>
          <w:p w:rsidR="00F73E4B" w:rsidRDefault="00F73E4B" w:rsidP="00F73E4B">
            <w:pPr>
              <w:jc w:val="center"/>
            </w:pPr>
            <w:r>
              <w:t>9.100</w:t>
            </w:r>
          </w:p>
        </w:tc>
      </w:tr>
      <w:tr w:rsidR="00F73E4B" w:rsidRPr="00AA34C8" w:rsidTr="00F73E4B">
        <w:trPr>
          <w:jc w:val="center"/>
        </w:trPr>
        <w:tc>
          <w:tcPr>
            <w:tcW w:w="2970" w:type="dxa"/>
            <w:tcBorders>
              <w:left w:val="single" w:sz="12" w:space="0" w:color="auto"/>
              <w:bottom w:val="single" w:sz="12" w:space="0" w:color="auto"/>
              <w:right w:val="single" w:sz="12" w:space="0" w:color="auto"/>
            </w:tcBorders>
          </w:tcPr>
          <w:p w:rsidR="00F73E4B" w:rsidRDefault="00F73E4B" w:rsidP="00F73E4B">
            <w:pPr>
              <w:jc w:val="center"/>
            </w:pPr>
            <w:r>
              <w:t>2019</w:t>
            </w:r>
          </w:p>
        </w:tc>
        <w:tc>
          <w:tcPr>
            <w:tcW w:w="2340" w:type="dxa"/>
            <w:tcBorders>
              <w:left w:val="nil"/>
              <w:bottom w:val="single" w:sz="12" w:space="0" w:color="auto"/>
              <w:right w:val="single" w:sz="12" w:space="0" w:color="auto"/>
            </w:tcBorders>
          </w:tcPr>
          <w:p w:rsidR="00F73E4B" w:rsidRDefault="00F73E4B" w:rsidP="00F73E4B">
            <w:pPr>
              <w:jc w:val="center"/>
            </w:pPr>
            <w:r>
              <w:t>46</w:t>
            </w:r>
          </w:p>
        </w:tc>
        <w:tc>
          <w:tcPr>
            <w:tcW w:w="2700" w:type="dxa"/>
            <w:tcBorders>
              <w:left w:val="nil"/>
              <w:bottom w:val="single" w:sz="12" w:space="0" w:color="auto"/>
              <w:right w:val="single" w:sz="12" w:space="0" w:color="auto"/>
            </w:tcBorders>
          </w:tcPr>
          <w:p w:rsidR="00F73E4B" w:rsidRDefault="00F73E4B" w:rsidP="00F73E4B">
            <w:pPr>
              <w:jc w:val="center"/>
            </w:pPr>
            <w:r>
              <w:t>8.700</w:t>
            </w:r>
          </w:p>
        </w:tc>
      </w:tr>
    </w:tbl>
    <w:p w:rsidR="007401B1" w:rsidRDefault="007401B1" w:rsidP="00AD585D">
      <w:pPr>
        <w:ind w:firstLine="708"/>
        <w:jc w:val="both"/>
        <w:rPr>
          <w:rFonts w:ascii="Times New Roman" w:hAnsi="Times New Roman" w:cs="Times New Roman"/>
          <w:color w:val="000000"/>
          <w:sz w:val="20"/>
          <w:szCs w:val="20"/>
        </w:rPr>
      </w:pPr>
    </w:p>
    <w:p w:rsidR="007401B1" w:rsidRDefault="007401B1" w:rsidP="00AD585D">
      <w:pPr>
        <w:ind w:firstLine="708"/>
        <w:jc w:val="both"/>
        <w:rPr>
          <w:rFonts w:ascii="Times New Roman" w:hAnsi="Times New Roman" w:cs="Times New Roman"/>
          <w:color w:val="000000"/>
          <w:sz w:val="20"/>
          <w:szCs w:val="20"/>
        </w:rPr>
      </w:pPr>
    </w:p>
    <w:p w:rsidR="00C22F5F" w:rsidRDefault="00C22F5F" w:rsidP="0034289E">
      <w:pPr>
        <w:ind w:firstLine="708"/>
        <w:jc w:val="both"/>
        <w:rPr>
          <w:rStyle w:val="A6"/>
          <w:highlight w:val="cyan"/>
        </w:rPr>
      </w:pPr>
    </w:p>
    <w:p w:rsidR="00DF38AE" w:rsidRDefault="0034289E" w:rsidP="00DF38AE">
      <w:pPr>
        <w:ind w:firstLine="708"/>
        <w:jc w:val="both"/>
        <w:rPr>
          <w:rStyle w:val="A8"/>
          <w:highlight w:val="cyan"/>
        </w:rPr>
      </w:pPr>
      <w:r w:rsidRPr="008A2566">
        <w:rPr>
          <w:rStyle w:val="A6"/>
          <w:highlight w:val="cyan"/>
        </w:rPr>
        <w:lastRenderedPageBreak/>
        <w:t>F</w:t>
      </w:r>
      <w:r w:rsidRPr="008A2566">
        <w:rPr>
          <w:rStyle w:val="A8"/>
          <w:highlight w:val="cyan"/>
        </w:rPr>
        <w:t xml:space="preserve">iziki </w:t>
      </w:r>
      <w:r w:rsidRPr="008A2566">
        <w:rPr>
          <w:rStyle w:val="A6"/>
          <w:highlight w:val="cyan"/>
        </w:rPr>
        <w:t>K</w:t>
      </w:r>
      <w:r w:rsidRPr="008A2566">
        <w:rPr>
          <w:rStyle w:val="A8"/>
          <w:highlight w:val="cyan"/>
        </w:rPr>
        <w:t>aynaklar</w:t>
      </w:r>
    </w:p>
    <w:p w:rsidR="00DF38AE" w:rsidRPr="00DF38AE" w:rsidRDefault="00C62C1F" w:rsidP="00DF38AE">
      <w:pPr>
        <w:ind w:firstLine="708"/>
        <w:jc w:val="both"/>
      </w:pPr>
      <w:r>
        <w:rPr>
          <w:rFonts w:cs="Minion Pro"/>
          <w:b/>
          <w:bCs/>
          <w:i/>
          <w:color w:val="000000"/>
          <w:sz w:val="23"/>
          <w:szCs w:val="23"/>
          <w:highlight w:val="green"/>
        </w:rPr>
        <w:t>Yaş Çay</w:t>
      </w:r>
      <w:r w:rsidRPr="002921AF">
        <w:rPr>
          <w:rFonts w:cs="Minion Pro"/>
          <w:b/>
          <w:bCs/>
          <w:i/>
          <w:color w:val="000000"/>
          <w:sz w:val="23"/>
          <w:szCs w:val="23"/>
          <w:highlight w:val="green"/>
        </w:rPr>
        <w:t xml:space="preserve"> Fabrikalarımızın Kapasiteleri</w:t>
      </w:r>
      <w:r w:rsidRPr="002921AF">
        <w:rPr>
          <w:rFonts w:cs="Minion Pro"/>
          <w:b/>
          <w:bCs/>
          <w:i/>
          <w:color w:val="000000"/>
          <w:sz w:val="23"/>
          <w:szCs w:val="23"/>
        </w:rPr>
        <w:t xml:space="preserve"> </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87"/>
        <w:gridCol w:w="2444"/>
        <w:gridCol w:w="1985"/>
        <w:gridCol w:w="2268"/>
      </w:tblGrid>
      <w:tr w:rsidR="008E0B16" w:rsidRPr="007F503D" w:rsidTr="0065402F">
        <w:trPr>
          <w:jc w:val="center"/>
        </w:trPr>
        <w:tc>
          <w:tcPr>
            <w:tcW w:w="2087"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rsidR="008E0B16" w:rsidRPr="00DF38AE" w:rsidRDefault="008E0B16" w:rsidP="00314141">
            <w:pPr>
              <w:spacing w:line="276" w:lineRule="auto"/>
              <w:jc w:val="center"/>
              <w:rPr>
                <w:b/>
                <w:bCs/>
                <w:sz w:val="20"/>
                <w:szCs w:val="20"/>
              </w:rPr>
            </w:pPr>
            <w:r w:rsidRPr="00DF38AE">
              <w:rPr>
                <w:b/>
                <w:bCs/>
                <w:sz w:val="20"/>
                <w:szCs w:val="20"/>
              </w:rPr>
              <w:t>FABRİKALAR</w:t>
            </w:r>
          </w:p>
        </w:tc>
        <w:tc>
          <w:tcPr>
            <w:tcW w:w="2444" w:type="dxa"/>
            <w:tcBorders>
              <w:top w:val="single" w:sz="4" w:space="0" w:color="auto"/>
              <w:left w:val="single" w:sz="4" w:space="0" w:color="auto"/>
              <w:bottom w:val="single" w:sz="4" w:space="0" w:color="auto"/>
              <w:right w:val="single" w:sz="4" w:space="0" w:color="auto"/>
            </w:tcBorders>
            <w:shd w:val="clear" w:color="auto" w:fill="5B9BD5" w:themeFill="accent1"/>
            <w:hideMark/>
          </w:tcPr>
          <w:p w:rsidR="008E0B16" w:rsidRPr="00DF38AE" w:rsidRDefault="008E0B16" w:rsidP="00314141">
            <w:pPr>
              <w:spacing w:line="276" w:lineRule="auto"/>
              <w:jc w:val="center"/>
              <w:rPr>
                <w:b/>
                <w:bCs/>
                <w:sz w:val="20"/>
                <w:szCs w:val="20"/>
              </w:rPr>
            </w:pPr>
          </w:p>
          <w:p w:rsidR="008E0B16" w:rsidRPr="00DF38AE" w:rsidRDefault="008E0B16" w:rsidP="00314141">
            <w:pPr>
              <w:spacing w:line="276" w:lineRule="auto"/>
              <w:jc w:val="center"/>
              <w:rPr>
                <w:b/>
                <w:bCs/>
                <w:sz w:val="20"/>
                <w:szCs w:val="20"/>
              </w:rPr>
            </w:pPr>
            <w:r w:rsidRPr="00DF38AE">
              <w:rPr>
                <w:b/>
                <w:bCs/>
                <w:sz w:val="20"/>
                <w:szCs w:val="20"/>
              </w:rPr>
              <w:t>GÜNLÜK KAPASİTELERİ (TON)</w:t>
            </w:r>
          </w:p>
        </w:tc>
        <w:tc>
          <w:tcPr>
            <w:tcW w:w="1985" w:type="dxa"/>
            <w:tcBorders>
              <w:top w:val="single" w:sz="4" w:space="0" w:color="auto"/>
              <w:left w:val="single" w:sz="4" w:space="0" w:color="auto"/>
              <w:bottom w:val="single" w:sz="4" w:space="0" w:color="auto"/>
              <w:right w:val="single" w:sz="4" w:space="0" w:color="auto"/>
            </w:tcBorders>
            <w:shd w:val="clear" w:color="auto" w:fill="5B9BD5" w:themeFill="accent1"/>
            <w:hideMark/>
          </w:tcPr>
          <w:p w:rsidR="008E0B16" w:rsidRPr="00DF38AE" w:rsidRDefault="008E0B16" w:rsidP="00314141">
            <w:pPr>
              <w:spacing w:line="276" w:lineRule="auto"/>
              <w:jc w:val="center"/>
              <w:rPr>
                <w:b/>
                <w:bCs/>
                <w:sz w:val="20"/>
                <w:szCs w:val="20"/>
              </w:rPr>
            </w:pPr>
          </w:p>
          <w:p w:rsidR="008E0B16" w:rsidRPr="00DF38AE" w:rsidRDefault="008E0B16" w:rsidP="00314141">
            <w:pPr>
              <w:spacing w:line="276" w:lineRule="auto"/>
              <w:jc w:val="center"/>
              <w:rPr>
                <w:b/>
                <w:bCs/>
                <w:sz w:val="20"/>
                <w:szCs w:val="20"/>
              </w:rPr>
            </w:pPr>
            <w:r w:rsidRPr="00DF38AE">
              <w:rPr>
                <w:b/>
                <w:bCs/>
                <w:sz w:val="20"/>
                <w:szCs w:val="20"/>
              </w:rPr>
              <w:t>FABRİKALAR</w:t>
            </w:r>
          </w:p>
        </w:tc>
        <w:tc>
          <w:tcPr>
            <w:tcW w:w="2268" w:type="dxa"/>
            <w:tcBorders>
              <w:top w:val="single" w:sz="4" w:space="0" w:color="auto"/>
              <w:left w:val="single" w:sz="4" w:space="0" w:color="auto"/>
              <w:bottom w:val="single" w:sz="4" w:space="0" w:color="auto"/>
              <w:right w:val="single" w:sz="4" w:space="0" w:color="auto"/>
            </w:tcBorders>
            <w:shd w:val="clear" w:color="auto" w:fill="5B9BD5" w:themeFill="accent1"/>
            <w:hideMark/>
          </w:tcPr>
          <w:p w:rsidR="00C62C1F" w:rsidRPr="00DF38AE" w:rsidRDefault="00C62C1F" w:rsidP="00314141">
            <w:pPr>
              <w:spacing w:line="276" w:lineRule="auto"/>
              <w:jc w:val="center"/>
              <w:rPr>
                <w:b/>
                <w:bCs/>
                <w:sz w:val="20"/>
                <w:szCs w:val="20"/>
              </w:rPr>
            </w:pPr>
          </w:p>
          <w:p w:rsidR="008E0B16" w:rsidRPr="00DF38AE" w:rsidRDefault="008E0B16" w:rsidP="00314141">
            <w:pPr>
              <w:spacing w:line="276" w:lineRule="auto"/>
              <w:jc w:val="center"/>
              <w:rPr>
                <w:b/>
                <w:bCs/>
                <w:sz w:val="20"/>
                <w:szCs w:val="20"/>
              </w:rPr>
            </w:pPr>
            <w:r w:rsidRPr="00DF38AE">
              <w:rPr>
                <w:b/>
                <w:bCs/>
                <w:sz w:val="20"/>
                <w:szCs w:val="20"/>
              </w:rPr>
              <w:t>GÜNLÜK KAPASİTELERİ (TON)</w:t>
            </w:r>
          </w:p>
        </w:tc>
      </w:tr>
      <w:tr w:rsidR="00C62C1F" w:rsidRPr="007F503D" w:rsidTr="00171EBD">
        <w:trPr>
          <w:cantSplit/>
          <w:trHeight w:val="282"/>
          <w:jc w:val="center"/>
        </w:trPr>
        <w:tc>
          <w:tcPr>
            <w:tcW w:w="2087"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C62C1F" w:rsidP="00C62C1F">
            <w:pPr>
              <w:rPr>
                <w:sz w:val="20"/>
                <w:szCs w:val="20"/>
              </w:rPr>
            </w:pPr>
            <w:r w:rsidRPr="00DF38AE">
              <w:rPr>
                <w:b/>
                <w:bCs/>
                <w:sz w:val="20"/>
                <w:szCs w:val="20"/>
              </w:rPr>
              <w:t>AMBARLIK</w:t>
            </w:r>
          </w:p>
        </w:tc>
        <w:tc>
          <w:tcPr>
            <w:tcW w:w="2444"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65402F" w:rsidP="00C62C1F">
            <w:pPr>
              <w:spacing w:line="276" w:lineRule="auto"/>
              <w:jc w:val="center"/>
              <w:rPr>
                <w:sz w:val="20"/>
                <w:szCs w:val="20"/>
              </w:rPr>
            </w:pPr>
            <w:r w:rsidRPr="00DF38AE">
              <w:rPr>
                <w:sz w:val="20"/>
                <w:szCs w:val="20"/>
              </w:rPr>
              <w:t>150</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65402F" w:rsidP="0065402F">
            <w:pPr>
              <w:spacing w:line="276" w:lineRule="auto"/>
              <w:rPr>
                <w:sz w:val="20"/>
                <w:szCs w:val="20"/>
              </w:rPr>
            </w:pPr>
            <w:r w:rsidRPr="00DF38AE">
              <w:rPr>
                <w:sz w:val="20"/>
                <w:szCs w:val="20"/>
              </w:rPr>
              <w:t>KARACA</w:t>
            </w:r>
          </w:p>
        </w:tc>
        <w:tc>
          <w:tcPr>
            <w:tcW w:w="2268"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D56BCA" w:rsidP="00C62C1F">
            <w:pPr>
              <w:spacing w:line="276" w:lineRule="auto"/>
              <w:jc w:val="center"/>
              <w:rPr>
                <w:sz w:val="20"/>
                <w:szCs w:val="20"/>
              </w:rPr>
            </w:pPr>
            <w:r w:rsidRPr="00DF38AE">
              <w:rPr>
                <w:sz w:val="20"/>
                <w:szCs w:val="20"/>
              </w:rPr>
              <w:t>32</w:t>
            </w:r>
            <w:r w:rsidR="0065402F" w:rsidRPr="00DF38AE">
              <w:rPr>
                <w:sz w:val="20"/>
                <w:szCs w:val="20"/>
              </w:rPr>
              <w:t>0</w:t>
            </w:r>
          </w:p>
        </w:tc>
      </w:tr>
      <w:tr w:rsidR="00C62C1F" w:rsidRPr="007F503D" w:rsidTr="00171EBD">
        <w:trPr>
          <w:cantSplit/>
          <w:jc w:val="center"/>
        </w:trPr>
        <w:tc>
          <w:tcPr>
            <w:tcW w:w="2087"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C62C1F" w:rsidP="00C62C1F">
            <w:pPr>
              <w:rPr>
                <w:sz w:val="20"/>
                <w:szCs w:val="20"/>
              </w:rPr>
            </w:pPr>
            <w:r w:rsidRPr="00DF38AE">
              <w:rPr>
                <w:b/>
                <w:bCs/>
                <w:sz w:val="20"/>
                <w:szCs w:val="20"/>
              </w:rPr>
              <w:t>ARAKLI</w:t>
            </w:r>
          </w:p>
        </w:tc>
        <w:tc>
          <w:tcPr>
            <w:tcW w:w="2444"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65402F" w:rsidP="00C62C1F">
            <w:pPr>
              <w:spacing w:line="276" w:lineRule="auto"/>
              <w:jc w:val="center"/>
              <w:rPr>
                <w:sz w:val="20"/>
                <w:szCs w:val="20"/>
              </w:rPr>
            </w:pPr>
            <w:r w:rsidRPr="00DF38AE">
              <w:rPr>
                <w:sz w:val="20"/>
                <w:szCs w:val="20"/>
              </w:rPr>
              <w:t>135</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65402F" w:rsidP="0065402F">
            <w:pPr>
              <w:spacing w:line="276" w:lineRule="auto"/>
              <w:rPr>
                <w:sz w:val="20"/>
                <w:szCs w:val="20"/>
              </w:rPr>
            </w:pPr>
            <w:r w:rsidRPr="00DF38AE">
              <w:rPr>
                <w:sz w:val="20"/>
                <w:szCs w:val="20"/>
              </w:rPr>
              <w:t>KEMALPAŞA</w:t>
            </w:r>
          </w:p>
        </w:tc>
        <w:tc>
          <w:tcPr>
            <w:tcW w:w="2268"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D56BCA" w:rsidP="00C62C1F">
            <w:pPr>
              <w:spacing w:line="276" w:lineRule="auto"/>
              <w:jc w:val="center"/>
              <w:rPr>
                <w:sz w:val="20"/>
                <w:szCs w:val="20"/>
              </w:rPr>
            </w:pPr>
            <w:r w:rsidRPr="00DF38AE">
              <w:rPr>
                <w:sz w:val="20"/>
                <w:szCs w:val="20"/>
              </w:rPr>
              <w:t>180</w:t>
            </w:r>
          </w:p>
        </w:tc>
      </w:tr>
      <w:tr w:rsidR="00C62C1F" w:rsidRPr="007F503D" w:rsidTr="00171EBD">
        <w:trPr>
          <w:cantSplit/>
          <w:jc w:val="center"/>
        </w:trPr>
        <w:tc>
          <w:tcPr>
            <w:tcW w:w="2087"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C62C1F" w:rsidP="00C62C1F">
            <w:pPr>
              <w:rPr>
                <w:sz w:val="20"/>
                <w:szCs w:val="20"/>
              </w:rPr>
            </w:pPr>
            <w:r w:rsidRPr="00DF38AE">
              <w:rPr>
                <w:sz w:val="20"/>
                <w:szCs w:val="20"/>
              </w:rPr>
              <w:t>ARDEŞEN</w:t>
            </w:r>
          </w:p>
        </w:tc>
        <w:tc>
          <w:tcPr>
            <w:tcW w:w="2444"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171EBD" w:rsidP="00C62C1F">
            <w:pPr>
              <w:spacing w:line="276" w:lineRule="auto"/>
              <w:jc w:val="center"/>
              <w:rPr>
                <w:sz w:val="20"/>
                <w:szCs w:val="20"/>
              </w:rPr>
            </w:pPr>
            <w:r w:rsidRPr="00DF38AE">
              <w:rPr>
                <w:sz w:val="20"/>
                <w:szCs w:val="20"/>
              </w:rPr>
              <w:t>280</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65402F" w:rsidP="0065402F">
            <w:pPr>
              <w:spacing w:line="276" w:lineRule="auto"/>
              <w:rPr>
                <w:sz w:val="20"/>
                <w:szCs w:val="20"/>
              </w:rPr>
            </w:pPr>
            <w:r w:rsidRPr="00DF38AE">
              <w:rPr>
                <w:sz w:val="20"/>
                <w:szCs w:val="20"/>
              </w:rPr>
              <w:t>KENDİRLİ</w:t>
            </w:r>
          </w:p>
        </w:tc>
        <w:tc>
          <w:tcPr>
            <w:tcW w:w="2268"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D56BCA" w:rsidP="00C62C1F">
            <w:pPr>
              <w:spacing w:line="276" w:lineRule="auto"/>
              <w:jc w:val="center"/>
              <w:rPr>
                <w:sz w:val="20"/>
                <w:szCs w:val="20"/>
              </w:rPr>
            </w:pPr>
            <w:r w:rsidRPr="00DF38AE">
              <w:rPr>
                <w:sz w:val="20"/>
                <w:szCs w:val="20"/>
              </w:rPr>
              <w:t>120</w:t>
            </w:r>
          </w:p>
        </w:tc>
      </w:tr>
      <w:tr w:rsidR="00C62C1F" w:rsidRPr="007F503D" w:rsidTr="00171EBD">
        <w:trPr>
          <w:cantSplit/>
          <w:jc w:val="center"/>
        </w:trPr>
        <w:tc>
          <w:tcPr>
            <w:tcW w:w="2087"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C62C1F" w:rsidP="00C62C1F">
            <w:pPr>
              <w:rPr>
                <w:sz w:val="20"/>
                <w:szCs w:val="20"/>
              </w:rPr>
            </w:pPr>
            <w:r w:rsidRPr="00DF38AE">
              <w:rPr>
                <w:sz w:val="20"/>
                <w:szCs w:val="20"/>
              </w:rPr>
              <w:t>ARHAVİ</w:t>
            </w:r>
          </w:p>
        </w:tc>
        <w:tc>
          <w:tcPr>
            <w:tcW w:w="2444"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65402F" w:rsidP="00C62C1F">
            <w:pPr>
              <w:spacing w:line="276" w:lineRule="auto"/>
              <w:jc w:val="center"/>
              <w:rPr>
                <w:sz w:val="20"/>
                <w:szCs w:val="20"/>
              </w:rPr>
            </w:pPr>
            <w:r w:rsidRPr="00DF38AE">
              <w:rPr>
                <w:sz w:val="20"/>
                <w:szCs w:val="20"/>
              </w:rPr>
              <w:t>250</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65402F" w:rsidP="0065402F">
            <w:pPr>
              <w:spacing w:line="276" w:lineRule="auto"/>
              <w:rPr>
                <w:sz w:val="20"/>
                <w:szCs w:val="20"/>
              </w:rPr>
            </w:pPr>
            <w:r w:rsidRPr="00DF38AE">
              <w:rPr>
                <w:sz w:val="20"/>
                <w:szCs w:val="20"/>
              </w:rPr>
              <w:t>KİRAZLIK</w:t>
            </w:r>
          </w:p>
        </w:tc>
        <w:tc>
          <w:tcPr>
            <w:tcW w:w="2268"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65402F" w:rsidP="00C62C1F">
            <w:pPr>
              <w:spacing w:line="276" w:lineRule="auto"/>
              <w:jc w:val="center"/>
              <w:rPr>
                <w:sz w:val="20"/>
                <w:szCs w:val="20"/>
              </w:rPr>
            </w:pPr>
            <w:r w:rsidRPr="00DF38AE">
              <w:rPr>
                <w:sz w:val="20"/>
                <w:szCs w:val="20"/>
              </w:rPr>
              <w:t>150</w:t>
            </w:r>
          </w:p>
        </w:tc>
      </w:tr>
      <w:tr w:rsidR="00C62C1F" w:rsidRPr="007F503D" w:rsidTr="00171EBD">
        <w:trPr>
          <w:cantSplit/>
          <w:jc w:val="center"/>
        </w:trPr>
        <w:tc>
          <w:tcPr>
            <w:tcW w:w="2087"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C62C1F" w:rsidP="00C62C1F">
            <w:pPr>
              <w:rPr>
                <w:sz w:val="20"/>
                <w:szCs w:val="20"/>
              </w:rPr>
            </w:pPr>
            <w:r w:rsidRPr="00DF38AE">
              <w:rPr>
                <w:sz w:val="20"/>
                <w:szCs w:val="20"/>
              </w:rPr>
              <w:t>AŞIKLAR</w:t>
            </w:r>
          </w:p>
        </w:tc>
        <w:tc>
          <w:tcPr>
            <w:tcW w:w="2444"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65402F" w:rsidP="00C62C1F">
            <w:pPr>
              <w:spacing w:line="276" w:lineRule="auto"/>
              <w:jc w:val="center"/>
              <w:rPr>
                <w:sz w:val="20"/>
                <w:szCs w:val="20"/>
              </w:rPr>
            </w:pPr>
            <w:r w:rsidRPr="00DF38AE">
              <w:rPr>
                <w:sz w:val="20"/>
                <w:szCs w:val="20"/>
              </w:rPr>
              <w:t>150</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65402F" w:rsidP="0065402F">
            <w:pPr>
              <w:spacing w:line="276" w:lineRule="auto"/>
              <w:rPr>
                <w:sz w:val="20"/>
                <w:szCs w:val="20"/>
              </w:rPr>
            </w:pPr>
            <w:r w:rsidRPr="00DF38AE">
              <w:rPr>
                <w:sz w:val="20"/>
                <w:szCs w:val="20"/>
              </w:rPr>
              <w:t>MELYAT</w:t>
            </w:r>
          </w:p>
        </w:tc>
        <w:tc>
          <w:tcPr>
            <w:tcW w:w="2268"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D56BCA" w:rsidP="00C62C1F">
            <w:pPr>
              <w:spacing w:line="276" w:lineRule="auto"/>
              <w:jc w:val="center"/>
              <w:rPr>
                <w:sz w:val="20"/>
                <w:szCs w:val="20"/>
              </w:rPr>
            </w:pPr>
            <w:r w:rsidRPr="00DF38AE">
              <w:rPr>
                <w:sz w:val="20"/>
                <w:szCs w:val="20"/>
              </w:rPr>
              <w:t>210</w:t>
            </w:r>
          </w:p>
        </w:tc>
      </w:tr>
      <w:tr w:rsidR="00C62C1F" w:rsidRPr="007F503D" w:rsidTr="00171EBD">
        <w:trPr>
          <w:cantSplit/>
          <w:jc w:val="center"/>
        </w:trPr>
        <w:tc>
          <w:tcPr>
            <w:tcW w:w="2087"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C62C1F" w:rsidP="00C62C1F">
            <w:pPr>
              <w:rPr>
                <w:sz w:val="20"/>
                <w:szCs w:val="20"/>
              </w:rPr>
            </w:pPr>
            <w:r w:rsidRPr="00DF38AE">
              <w:rPr>
                <w:sz w:val="20"/>
                <w:szCs w:val="20"/>
              </w:rPr>
              <w:t>AZAKLI</w:t>
            </w:r>
          </w:p>
        </w:tc>
        <w:tc>
          <w:tcPr>
            <w:tcW w:w="2444"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65402F" w:rsidP="00C62C1F">
            <w:pPr>
              <w:spacing w:line="276" w:lineRule="auto"/>
              <w:jc w:val="center"/>
              <w:rPr>
                <w:sz w:val="20"/>
                <w:szCs w:val="20"/>
              </w:rPr>
            </w:pPr>
            <w:r w:rsidRPr="00DF38AE">
              <w:rPr>
                <w:sz w:val="20"/>
                <w:szCs w:val="20"/>
              </w:rPr>
              <w:t>90</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65402F" w:rsidP="0065402F">
            <w:pPr>
              <w:spacing w:line="276" w:lineRule="auto"/>
              <w:rPr>
                <w:sz w:val="20"/>
                <w:szCs w:val="20"/>
              </w:rPr>
            </w:pPr>
            <w:r w:rsidRPr="00DF38AE">
              <w:rPr>
                <w:sz w:val="20"/>
                <w:szCs w:val="20"/>
              </w:rPr>
              <w:t>MURATLI</w:t>
            </w:r>
          </w:p>
        </w:tc>
        <w:tc>
          <w:tcPr>
            <w:tcW w:w="2268"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D56BCA" w:rsidP="00C62C1F">
            <w:pPr>
              <w:spacing w:line="276" w:lineRule="auto"/>
              <w:jc w:val="center"/>
              <w:rPr>
                <w:sz w:val="20"/>
                <w:szCs w:val="20"/>
              </w:rPr>
            </w:pPr>
            <w:r w:rsidRPr="00DF38AE">
              <w:rPr>
                <w:sz w:val="20"/>
                <w:szCs w:val="20"/>
              </w:rPr>
              <w:t>190</w:t>
            </w:r>
          </w:p>
        </w:tc>
      </w:tr>
      <w:tr w:rsidR="00C62C1F" w:rsidRPr="007F503D" w:rsidTr="00171EBD">
        <w:trPr>
          <w:cantSplit/>
          <w:jc w:val="center"/>
        </w:trPr>
        <w:tc>
          <w:tcPr>
            <w:tcW w:w="2087"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C62C1F" w:rsidP="00C62C1F">
            <w:pPr>
              <w:rPr>
                <w:sz w:val="20"/>
                <w:szCs w:val="20"/>
              </w:rPr>
            </w:pPr>
            <w:r w:rsidRPr="00DF38AE">
              <w:rPr>
                <w:b/>
                <w:bCs/>
                <w:sz w:val="20"/>
                <w:szCs w:val="20"/>
              </w:rPr>
              <w:t>BÖLÜMLÜ</w:t>
            </w:r>
          </w:p>
        </w:tc>
        <w:tc>
          <w:tcPr>
            <w:tcW w:w="2444"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171EBD" w:rsidP="00C62C1F">
            <w:pPr>
              <w:spacing w:line="276" w:lineRule="auto"/>
              <w:jc w:val="center"/>
              <w:rPr>
                <w:sz w:val="20"/>
                <w:szCs w:val="20"/>
              </w:rPr>
            </w:pPr>
            <w:r w:rsidRPr="00DF38AE">
              <w:rPr>
                <w:sz w:val="20"/>
                <w:szCs w:val="20"/>
              </w:rPr>
              <w:t>175</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65402F" w:rsidP="0065402F">
            <w:pPr>
              <w:spacing w:line="276" w:lineRule="auto"/>
              <w:rPr>
                <w:sz w:val="20"/>
                <w:szCs w:val="20"/>
              </w:rPr>
            </w:pPr>
            <w:r w:rsidRPr="00DF38AE">
              <w:rPr>
                <w:sz w:val="20"/>
                <w:szCs w:val="20"/>
              </w:rPr>
              <w:t>MUSADAĞI</w:t>
            </w:r>
          </w:p>
        </w:tc>
        <w:tc>
          <w:tcPr>
            <w:tcW w:w="2268"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65402F" w:rsidP="00C62C1F">
            <w:pPr>
              <w:spacing w:line="276" w:lineRule="auto"/>
              <w:jc w:val="center"/>
              <w:rPr>
                <w:sz w:val="20"/>
                <w:szCs w:val="20"/>
              </w:rPr>
            </w:pPr>
            <w:r w:rsidRPr="00DF38AE">
              <w:rPr>
                <w:sz w:val="20"/>
                <w:szCs w:val="20"/>
              </w:rPr>
              <w:t>150</w:t>
            </w:r>
          </w:p>
        </w:tc>
      </w:tr>
      <w:tr w:rsidR="00C62C1F" w:rsidRPr="007F503D" w:rsidTr="00171EBD">
        <w:trPr>
          <w:cantSplit/>
          <w:jc w:val="center"/>
        </w:trPr>
        <w:tc>
          <w:tcPr>
            <w:tcW w:w="2087"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C62C1F" w:rsidP="00C62C1F">
            <w:pPr>
              <w:rPr>
                <w:sz w:val="20"/>
                <w:szCs w:val="20"/>
              </w:rPr>
            </w:pPr>
            <w:r w:rsidRPr="00DF38AE">
              <w:rPr>
                <w:b/>
                <w:bCs/>
                <w:sz w:val="20"/>
                <w:szCs w:val="20"/>
              </w:rPr>
              <w:t>BÜYÜKKÖY</w:t>
            </w:r>
          </w:p>
        </w:tc>
        <w:tc>
          <w:tcPr>
            <w:tcW w:w="2444"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171EBD" w:rsidP="00C62C1F">
            <w:pPr>
              <w:spacing w:line="276" w:lineRule="auto"/>
              <w:jc w:val="center"/>
              <w:rPr>
                <w:sz w:val="20"/>
                <w:szCs w:val="20"/>
              </w:rPr>
            </w:pPr>
            <w:r w:rsidRPr="00DF38AE">
              <w:rPr>
                <w:sz w:val="20"/>
                <w:szCs w:val="20"/>
              </w:rPr>
              <w:t>115</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65402F" w:rsidP="0065402F">
            <w:pPr>
              <w:spacing w:line="276" w:lineRule="auto"/>
              <w:rPr>
                <w:sz w:val="20"/>
                <w:szCs w:val="20"/>
              </w:rPr>
            </w:pPr>
            <w:r w:rsidRPr="00DF38AE">
              <w:rPr>
                <w:sz w:val="20"/>
                <w:szCs w:val="20"/>
              </w:rPr>
              <w:t>OF</w:t>
            </w:r>
          </w:p>
        </w:tc>
        <w:tc>
          <w:tcPr>
            <w:tcW w:w="2268"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65402F" w:rsidP="00C62C1F">
            <w:pPr>
              <w:spacing w:line="276" w:lineRule="auto"/>
              <w:jc w:val="center"/>
              <w:rPr>
                <w:sz w:val="20"/>
                <w:szCs w:val="20"/>
              </w:rPr>
            </w:pPr>
            <w:r w:rsidRPr="00DF38AE">
              <w:rPr>
                <w:sz w:val="20"/>
                <w:szCs w:val="20"/>
              </w:rPr>
              <w:t>150</w:t>
            </w:r>
          </w:p>
        </w:tc>
      </w:tr>
      <w:tr w:rsidR="00C62C1F" w:rsidRPr="007F503D" w:rsidTr="00171EBD">
        <w:trPr>
          <w:cantSplit/>
          <w:jc w:val="center"/>
        </w:trPr>
        <w:tc>
          <w:tcPr>
            <w:tcW w:w="2087"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C62C1F" w:rsidP="00C62C1F">
            <w:pPr>
              <w:rPr>
                <w:sz w:val="20"/>
                <w:szCs w:val="20"/>
              </w:rPr>
            </w:pPr>
            <w:r w:rsidRPr="00DF38AE">
              <w:rPr>
                <w:b/>
                <w:bCs/>
                <w:sz w:val="20"/>
                <w:szCs w:val="20"/>
              </w:rPr>
              <w:t>CAMİDAĞI</w:t>
            </w:r>
          </w:p>
        </w:tc>
        <w:tc>
          <w:tcPr>
            <w:tcW w:w="2444"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171EBD" w:rsidP="00C62C1F">
            <w:pPr>
              <w:spacing w:line="276" w:lineRule="auto"/>
              <w:jc w:val="center"/>
              <w:rPr>
                <w:sz w:val="20"/>
                <w:szCs w:val="20"/>
              </w:rPr>
            </w:pPr>
            <w:r w:rsidRPr="00DF38AE">
              <w:rPr>
                <w:sz w:val="20"/>
                <w:szCs w:val="20"/>
              </w:rPr>
              <w:t>320</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65402F" w:rsidP="00D56BCA">
            <w:pPr>
              <w:spacing w:line="276" w:lineRule="auto"/>
              <w:rPr>
                <w:sz w:val="20"/>
                <w:szCs w:val="20"/>
              </w:rPr>
            </w:pPr>
            <w:r w:rsidRPr="00DF38AE">
              <w:rPr>
                <w:sz w:val="20"/>
                <w:szCs w:val="20"/>
              </w:rPr>
              <w:t>ORTAPAZAR</w:t>
            </w:r>
          </w:p>
        </w:tc>
        <w:tc>
          <w:tcPr>
            <w:tcW w:w="2268"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65402F" w:rsidP="00C62C1F">
            <w:pPr>
              <w:spacing w:line="276" w:lineRule="auto"/>
              <w:jc w:val="center"/>
              <w:rPr>
                <w:sz w:val="20"/>
                <w:szCs w:val="20"/>
              </w:rPr>
            </w:pPr>
            <w:r w:rsidRPr="00DF38AE">
              <w:rPr>
                <w:sz w:val="20"/>
                <w:szCs w:val="20"/>
              </w:rPr>
              <w:t>150</w:t>
            </w:r>
          </w:p>
        </w:tc>
      </w:tr>
      <w:tr w:rsidR="00C62C1F" w:rsidRPr="007F503D" w:rsidTr="00171EBD">
        <w:trPr>
          <w:cantSplit/>
          <w:jc w:val="center"/>
        </w:trPr>
        <w:tc>
          <w:tcPr>
            <w:tcW w:w="2087"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C62C1F" w:rsidP="00C62C1F">
            <w:pPr>
              <w:rPr>
                <w:sz w:val="20"/>
                <w:szCs w:val="20"/>
              </w:rPr>
            </w:pPr>
            <w:r w:rsidRPr="00DF38AE">
              <w:rPr>
                <w:b/>
                <w:bCs/>
                <w:sz w:val="20"/>
                <w:szCs w:val="20"/>
              </w:rPr>
              <w:t>CUMHURİYET</w:t>
            </w:r>
          </w:p>
        </w:tc>
        <w:tc>
          <w:tcPr>
            <w:tcW w:w="2444"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D56BCA" w:rsidP="00C62C1F">
            <w:pPr>
              <w:spacing w:line="276" w:lineRule="auto"/>
              <w:jc w:val="center"/>
              <w:rPr>
                <w:sz w:val="20"/>
                <w:szCs w:val="20"/>
              </w:rPr>
            </w:pPr>
            <w:r w:rsidRPr="00DF38AE">
              <w:rPr>
                <w:sz w:val="20"/>
                <w:szCs w:val="20"/>
              </w:rPr>
              <w:t>165</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65402F" w:rsidP="00D56BCA">
            <w:pPr>
              <w:spacing w:line="276" w:lineRule="auto"/>
              <w:rPr>
                <w:sz w:val="20"/>
                <w:szCs w:val="20"/>
              </w:rPr>
            </w:pPr>
            <w:r w:rsidRPr="00DF38AE">
              <w:rPr>
                <w:sz w:val="20"/>
                <w:szCs w:val="20"/>
              </w:rPr>
              <w:t>PAZAR</w:t>
            </w:r>
          </w:p>
        </w:tc>
        <w:tc>
          <w:tcPr>
            <w:tcW w:w="2268"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65402F" w:rsidP="00C62C1F">
            <w:pPr>
              <w:spacing w:line="276" w:lineRule="auto"/>
              <w:jc w:val="center"/>
              <w:rPr>
                <w:sz w:val="20"/>
                <w:szCs w:val="20"/>
              </w:rPr>
            </w:pPr>
            <w:r w:rsidRPr="00DF38AE">
              <w:rPr>
                <w:sz w:val="20"/>
                <w:szCs w:val="20"/>
              </w:rPr>
              <w:t>150</w:t>
            </w:r>
          </w:p>
        </w:tc>
      </w:tr>
      <w:tr w:rsidR="00C62C1F" w:rsidRPr="007F503D" w:rsidTr="00171EBD">
        <w:trPr>
          <w:cantSplit/>
          <w:jc w:val="center"/>
        </w:trPr>
        <w:tc>
          <w:tcPr>
            <w:tcW w:w="2087"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C62C1F" w:rsidP="00C62C1F">
            <w:pPr>
              <w:rPr>
                <w:sz w:val="20"/>
                <w:szCs w:val="20"/>
              </w:rPr>
            </w:pPr>
            <w:r w:rsidRPr="00DF38AE">
              <w:rPr>
                <w:b/>
                <w:bCs/>
                <w:sz w:val="20"/>
                <w:szCs w:val="20"/>
              </w:rPr>
              <w:t>ÇAMLI</w:t>
            </w:r>
          </w:p>
        </w:tc>
        <w:tc>
          <w:tcPr>
            <w:tcW w:w="2444"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D56BCA" w:rsidP="00C62C1F">
            <w:pPr>
              <w:spacing w:line="276" w:lineRule="auto"/>
              <w:jc w:val="center"/>
              <w:rPr>
                <w:sz w:val="20"/>
                <w:szCs w:val="20"/>
              </w:rPr>
            </w:pPr>
            <w:r w:rsidRPr="00DF38AE">
              <w:rPr>
                <w:sz w:val="20"/>
                <w:szCs w:val="20"/>
              </w:rPr>
              <w:t>150</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65402F" w:rsidP="00D56BCA">
            <w:pPr>
              <w:spacing w:line="276" w:lineRule="auto"/>
              <w:rPr>
                <w:sz w:val="20"/>
                <w:szCs w:val="20"/>
              </w:rPr>
            </w:pPr>
            <w:r w:rsidRPr="00DF38AE">
              <w:rPr>
                <w:sz w:val="20"/>
                <w:szCs w:val="20"/>
              </w:rPr>
              <w:t>PAZARKÖY</w:t>
            </w:r>
          </w:p>
        </w:tc>
        <w:tc>
          <w:tcPr>
            <w:tcW w:w="2268"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65402F" w:rsidP="00C62C1F">
            <w:pPr>
              <w:spacing w:line="276" w:lineRule="auto"/>
              <w:jc w:val="center"/>
              <w:rPr>
                <w:sz w:val="20"/>
                <w:szCs w:val="20"/>
              </w:rPr>
            </w:pPr>
            <w:r w:rsidRPr="00DF38AE">
              <w:rPr>
                <w:sz w:val="20"/>
                <w:szCs w:val="20"/>
              </w:rPr>
              <w:t>90</w:t>
            </w:r>
          </w:p>
        </w:tc>
      </w:tr>
      <w:tr w:rsidR="00C62C1F" w:rsidRPr="007F503D" w:rsidTr="00171EBD">
        <w:trPr>
          <w:cantSplit/>
          <w:jc w:val="center"/>
        </w:trPr>
        <w:tc>
          <w:tcPr>
            <w:tcW w:w="2087"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C62C1F" w:rsidP="00C62C1F">
            <w:pPr>
              <w:rPr>
                <w:sz w:val="20"/>
                <w:szCs w:val="20"/>
              </w:rPr>
            </w:pPr>
            <w:r w:rsidRPr="00DF38AE">
              <w:rPr>
                <w:b/>
                <w:bCs/>
                <w:sz w:val="20"/>
                <w:szCs w:val="20"/>
              </w:rPr>
              <w:t>ÇAYELİ</w:t>
            </w:r>
          </w:p>
        </w:tc>
        <w:tc>
          <w:tcPr>
            <w:tcW w:w="2444"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D56BCA" w:rsidP="00C62C1F">
            <w:pPr>
              <w:spacing w:line="276" w:lineRule="auto"/>
              <w:jc w:val="center"/>
              <w:rPr>
                <w:sz w:val="20"/>
                <w:szCs w:val="20"/>
              </w:rPr>
            </w:pPr>
            <w:r w:rsidRPr="00DF38AE">
              <w:rPr>
                <w:sz w:val="20"/>
                <w:szCs w:val="20"/>
              </w:rPr>
              <w:t>210</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65402F" w:rsidP="00D56BCA">
            <w:pPr>
              <w:spacing w:line="276" w:lineRule="auto"/>
              <w:rPr>
                <w:sz w:val="20"/>
                <w:szCs w:val="20"/>
              </w:rPr>
            </w:pPr>
            <w:r w:rsidRPr="00DF38AE">
              <w:rPr>
                <w:sz w:val="20"/>
                <w:szCs w:val="20"/>
              </w:rPr>
              <w:t>SABUNCULAR</w:t>
            </w:r>
          </w:p>
        </w:tc>
        <w:tc>
          <w:tcPr>
            <w:tcW w:w="2268"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D56BCA" w:rsidP="00C62C1F">
            <w:pPr>
              <w:spacing w:line="276" w:lineRule="auto"/>
              <w:jc w:val="center"/>
              <w:rPr>
                <w:sz w:val="20"/>
                <w:szCs w:val="20"/>
              </w:rPr>
            </w:pPr>
            <w:r w:rsidRPr="00DF38AE">
              <w:rPr>
                <w:sz w:val="20"/>
                <w:szCs w:val="20"/>
              </w:rPr>
              <w:t>320</w:t>
            </w:r>
          </w:p>
        </w:tc>
      </w:tr>
      <w:tr w:rsidR="00C62C1F" w:rsidRPr="007F503D" w:rsidTr="00171EBD">
        <w:trPr>
          <w:cantSplit/>
          <w:jc w:val="center"/>
        </w:trPr>
        <w:tc>
          <w:tcPr>
            <w:tcW w:w="2087"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C62C1F" w:rsidP="00C62C1F">
            <w:pPr>
              <w:rPr>
                <w:sz w:val="20"/>
                <w:szCs w:val="20"/>
              </w:rPr>
            </w:pPr>
            <w:r w:rsidRPr="00DF38AE">
              <w:rPr>
                <w:b/>
                <w:bCs/>
                <w:sz w:val="20"/>
                <w:szCs w:val="20"/>
              </w:rPr>
              <w:t>ÇİFTLİK</w:t>
            </w:r>
          </w:p>
        </w:tc>
        <w:tc>
          <w:tcPr>
            <w:tcW w:w="2444"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65402F" w:rsidP="00C62C1F">
            <w:pPr>
              <w:spacing w:line="276" w:lineRule="auto"/>
              <w:jc w:val="center"/>
              <w:rPr>
                <w:sz w:val="20"/>
                <w:szCs w:val="20"/>
              </w:rPr>
            </w:pPr>
            <w:r w:rsidRPr="00DF38AE">
              <w:rPr>
                <w:sz w:val="20"/>
                <w:szCs w:val="20"/>
              </w:rPr>
              <w:t>115</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65402F" w:rsidP="00D56BCA">
            <w:pPr>
              <w:spacing w:line="276" w:lineRule="auto"/>
              <w:rPr>
                <w:sz w:val="20"/>
                <w:szCs w:val="20"/>
              </w:rPr>
            </w:pPr>
            <w:r w:rsidRPr="00DF38AE">
              <w:rPr>
                <w:sz w:val="20"/>
                <w:szCs w:val="20"/>
              </w:rPr>
              <w:t>SALARHA</w:t>
            </w:r>
          </w:p>
        </w:tc>
        <w:tc>
          <w:tcPr>
            <w:tcW w:w="2268"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D56BCA" w:rsidP="00C62C1F">
            <w:pPr>
              <w:spacing w:line="276" w:lineRule="auto"/>
              <w:jc w:val="center"/>
              <w:rPr>
                <w:sz w:val="20"/>
                <w:szCs w:val="20"/>
              </w:rPr>
            </w:pPr>
            <w:r w:rsidRPr="00DF38AE">
              <w:rPr>
                <w:sz w:val="20"/>
                <w:szCs w:val="20"/>
              </w:rPr>
              <w:t>190</w:t>
            </w:r>
          </w:p>
        </w:tc>
      </w:tr>
      <w:tr w:rsidR="00C62C1F" w:rsidRPr="007F503D" w:rsidTr="00171EBD">
        <w:trPr>
          <w:cantSplit/>
          <w:jc w:val="center"/>
        </w:trPr>
        <w:tc>
          <w:tcPr>
            <w:tcW w:w="2087"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C62C1F" w:rsidP="00C62C1F">
            <w:pPr>
              <w:rPr>
                <w:sz w:val="20"/>
                <w:szCs w:val="20"/>
              </w:rPr>
            </w:pPr>
            <w:r w:rsidRPr="00DF38AE">
              <w:rPr>
                <w:b/>
                <w:bCs/>
                <w:sz w:val="20"/>
                <w:szCs w:val="20"/>
              </w:rPr>
              <w:t>DEREPAZARI</w:t>
            </w:r>
          </w:p>
        </w:tc>
        <w:tc>
          <w:tcPr>
            <w:tcW w:w="2444"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65402F" w:rsidP="00C62C1F">
            <w:pPr>
              <w:spacing w:line="276" w:lineRule="auto"/>
              <w:jc w:val="center"/>
              <w:rPr>
                <w:sz w:val="20"/>
                <w:szCs w:val="20"/>
              </w:rPr>
            </w:pPr>
            <w:r w:rsidRPr="00DF38AE">
              <w:rPr>
                <w:sz w:val="20"/>
                <w:szCs w:val="20"/>
              </w:rPr>
              <w:t>120</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65402F" w:rsidP="00D56BCA">
            <w:pPr>
              <w:spacing w:line="276" w:lineRule="auto"/>
              <w:rPr>
                <w:sz w:val="20"/>
                <w:szCs w:val="20"/>
              </w:rPr>
            </w:pPr>
            <w:r w:rsidRPr="00DF38AE">
              <w:rPr>
                <w:sz w:val="20"/>
                <w:szCs w:val="20"/>
              </w:rPr>
              <w:t>SELİMYE</w:t>
            </w:r>
          </w:p>
        </w:tc>
        <w:tc>
          <w:tcPr>
            <w:tcW w:w="2268"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D56BCA" w:rsidP="00C62C1F">
            <w:pPr>
              <w:spacing w:line="276" w:lineRule="auto"/>
              <w:jc w:val="center"/>
              <w:rPr>
                <w:sz w:val="20"/>
                <w:szCs w:val="20"/>
              </w:rPr>
            </w:pPr>
            <w:r w:rsidRPr="00DF38AE">
              <w:rPr>
                <w:sz w:val="20"/>
                <w:szCs w:val="20"/>
              </w:rPr>
              <w:t>135</w:t>
            </w:r>
          </w:p>
        </w:tc>
      </w:tr>
      <w:tr w:rsidR="00C62C1F" w:rsidRPr="007F503D" w:rsidTr="00171EBD">
        <w:trPr>
          <w:cantSplit/>
          <w:jc w:val="center"/>
        </w:trPr>
        <w:tc>
          <w:tcPr>
            <w:tcW w:w="2087"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C62C1F" w:rsidP="00C62C1F">
            <w:pPr>
              <w:rPr>
                <w:sz w:val="20"/>
                <w:szCs w:val="20"/>
              </w:rPr>
            </w:pPr>
            <w:r w:rsidRPr="00DF38AE">
              <w:rPr>
                <w:b/>
                <w:bCs/>
                <w:sz w:val="20"/>
                <w:szCs w:val="20"/>
              </w:rPr>
              <w:t>ESKİPAZAR</w:t>
            </w:r>
          </w:p>
        </w:tc>
        <w:tc>
          <w:tcPr>
            <w:tcW w:w="2444"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65402F" w:rsidP="00C62C1F">
            <w:pPr>
              <w:spacing w:line="276" w:lineRule="auto"/>
              <w:jc w:val="center"/>
              <w:rPr>
                <w:sz w:val="20"/>
                <w:szCs w:val="20"/>
              </w:rPr>
            </w:pPr>
            <w:r w:rsidRPr="00DF38AE">
              <w:rPr>
                <w:sz w:val="20"/>
                <w:szCs w:val="20"/>
              </w:rPr>
              <w:t>150</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65402F" w:rsidP="00D56BCA">
            <w:pPr>
              <w:spacing w:line="276" w:lineRule="auto"/>
              <w:rPr>
                <w:sz w:val="20"/>
                <w:szCs w:val="20"/>
              </w:rPr>
            </w:pPr>
            <w:r w:rsidRPr="00DF38AE">
              <w:rPr>
                <w:sz w:val="20"/>
                <w:szCs w:val="20"/>
              </w:rPr>
              <w:t>SÜRMENE</w:t>
            </w:r>
          </w:p>
        </w:tc>
        <w:tc>
          <w:tcPr>
            <w:tcW w:w="2268"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65402F" w:rsidP="00C62C1F">
            <w:pPr>
              <w:spacing w:line="276" w:lineRule="auto"/>
              <w:jc w:val="center"/>
              <w:rPr>
                <w:sz w:val="20"/>
                <w:szCs w:val="20"/>
              </w:rPr>
            </w:pPr>
            <w:r w:rsidRPr="00DF38AE">
              <w:rPr>
                <w:sz w:val="20"/>
                <w:szCs w:val="20"/>
              </w:rPr>
              <w:t>150</w:t>
            </w:r>
          </w:p>
        </w:tc>
      </w:tr>
      <w:tr w:rsidR="00C62C1F" w:rsidRPr="007F503D" w:rsidTr="00171EBD">
        <w:trPr>
          <w:cantSplit/>
          <w:jc w:val="center"/>
        </w:trPr>
        <w:tc>
          <w:tcPr>
            <w:tcW w:w="2087"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C62C1F" w:rsidP="00C62C1F">
            <w:pPr>
              <w:rPr>
                <w:sz w:val="20"/>
                <w:szCs w:val="20"/>
              </w:rPr>
            </w:pPr>
            <w:r w:rsidRPr="00DF38AE">
              <w:rPr>
                <w:b/>
                <w:bCs/>
                <w:sz w:val="20"/>
                <w:szCs w:val="20"/>
              </w:rPr>
              <w:t>FINDIKLI</w:t>
            </w:r>
          </w:p>
        </w:tc>
        <w:tc>
          <w:tcPr>
            <w:tcW w:w="2444"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D56BCA" w:rsidP="00C62C1F">
            <w:pPr>
              <w:spacing w:line="276" w:lineRule="auto"/>
              <w:jc w:val="center"/>
              <w:rPr>
                <w:sz w:val="20"/>
                <w:szCs w:val="20"/>
              </w:rPr>
            </w:pPr>
            <w:r w:rsidRPr="00DF38AE">
              <w:rPr>
                <w:sz w:val="20"/>
                <w:szCs w:val="20"/>
              </w:rPr>
              <w:t>320</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65402F" w:rsidP="00D56BCA">
            <w:pPr>
              <w:spacing w:line="276" w:lineRule="auto"/>
              <w:rPr>
                <w:sz w:val="20"/>
                <w:szCs w:val="20"/>
              </w:rPr>
            </w:pPr>
            <w:r w:rsidRPr="00DF38AE">
              <w:rPr>
                <w:sz w:val="20"/>
                <w:szCs w:val="20"/>
              </w:rPr>
              <w:t>TAŞÇILAR</w:t>
            </w:r>
          </w:p>
        </w:tc>
        <w:tc>
          <w:tcPr>
            <w:tcW w:w="2268"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D56BCA" w:rsidP="00C62C1F">
            <w:pPr>
              <w:spacing w:line="276" w:lineRule="auto"/>
              <w:jc w:val="center"/>
              <w:rPr>
                <w:sz w:val="20"/>
                <w:szCs w:val="20"/>
              </w:rPr>
            </w:pPr>
            <w:r w:rsidRPr="00DF38AE">
              <w:rPr>
                <w:sz w:val="20"/>
                <w:szCs w:val="20"/>
              </w:rPr>
              <w:t>170</w:t>
            </w:r>
          </w:p>
        </w:tc>
      </w:tr>
      <w:tr w:rsidR="00C62C1F" w:rsidRPr="007F503D" w:rsidTr="00171EBD">
        <w:trPr>
          <w:cantSplit/>
          <w:jc w:val="center"/>
        </w:trPr>
        <w:tc>
          <w:tcPr>
            <w:tcW w:w="2087"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C62C1F" w:rsidP="00C62C1F">
            <w:pPr>
              <w:rPr>
                <w:sz w:val="20"/>
                <w:szCs w:val="20"/>
              </w:rPr>
            </w:pPr>
            <w:r w:rsidRPr="00DF38AE">
              <w:rPr>
                <w:b/>
                <w:bCs/>
                <w:sz w:val="20"/>
                <w:szCs w:val="20"/>
              </w:rPr>
              <w:t>GÜNDOĞDU</w:t>
            </w:r>
          </w:p>
        </w:tc>
        <w:tc>
          <w:tcPr>
            <w:tcW w:w="2444"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D56BCA" w:rsidP="00C62C1F">
            <w:pPr>
              <w:spacing w:line="276" w:lineRule="auto"/>
              <w:jc w:val="center"/>
              <w:rPr>
                <w:sz w:val="20"/>
                <w:szCs w:val="20"/>
              </w:rPr>
            </w:pPr>
            <w:r w:rsidRPr="00DF38AE">
              <w:rPr>
                <w:sz w:val="20"/>
                <w:szCs w:val="20"/>
              </w:rPr>
              <w:t>200</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65402F" w:rsidP="00D56BCA">
            <w:pPr>
              <w:spacing w:line="276" w:lineRule="auto"/>
              <w:rPr>
                <w:sz w:val="20"/>
                <w:szCs w:val="20"/>
              </w:rPr>
            </w:pPr>
            <w:r w:rsidRPr="00DF38AE">
              <w:rPr>
                <w:sz w:val="20"/>
                <w:szCs w:val="20"/>
              </w:rPr>
              <w:t>TERSANE</w:t>
            </w:r>
          </w:p>
        </w:tc>
        <w:tc>
          <w:tcPr>
            <w:tcW w:w="2268"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65402F" w:rsidP="00C62C1F">
            <w:pPr>
              <w:spacing w:line="276" w:lineRule="auto"/>
              <w:jc w:val="center"/>
              <w:rPr>
                <w:sz w:val="20"/>
                <w:szCs w:val="20"/>
              </w:rPr>
            </w:pPr>
            <w:r w:rsidRPr="00DF38AE">
              <w:rPr>
                <w:sz w:val="20"/>
                <w:szCs w:val="20"/>
              </w:rPr>
              <w:t>150</w:t>
            </w:r>
          </w:p>
        </w:tc>
      </w:tr>
      <w:tr w:rsidR="00C62C1F" w:rsidRPr="007F503D" w:rsidTr="00171EBD">
        <w:trPr>
          <w:cantSplit/>
          <w:jc w:val="center"/>
        </w:trPr>
        <w:tc>
          <w:tcPr>
            <w:tcW w:w="2087"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C62C1F" w:rsidP="00C62C1F">
            <w:pPr>
              <w:rPr>
                <w:sz w:val="20"/>
                <w:szCs w:val="20"/>
              </w:rPr>
            </w:pPr>
            <w:r w:rsidRPr="00DF38AE">
              <w:rPr>
                <w:b/>
                <w:bCs/>
                <w:sz w:val="20"/>
                <w:szCs w:val="20"/>
              </w:rPr>
              <w:t>HAYRAT</w:t>
            </w:r>
          </w:p>
        </w:tc>
        <w:tc>
          <w:tcPr>
            <w:tcW w:w="2444"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D56BCA" w:rsidP="00C62C1F">
            <w:pPr>
              <w:spacing w:line="276" w:lineRule="auto"/>
              <w:jc w:val="center"/>
              <w:rPr>
                <w:sz w:val="20"/>
                <w:szCs w:val="20"/>
              </w:rPr>
            </w:pPr>
            <w:r w:rsidRPr="00DF38AE">
              <w:rPr>
                <w:sz w:val="20"/>
                <w:szCs w:val="20"/>
              </w:rPr>
              <w:t>255</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65402F" w:rsidP="00D56BCA">
            <w:pPr>
              <w:spacing w:line="276" w:lineRule="auto"/>
              <w:rPr>
                <w:sz w:val="20"/>
                <w:szCs w:val="20"/>
              </w:rPr>
            </w:pPr>
            <w:r w:rsidRPr="00DF38AE">
              <w:rPr>
                <w:sz w:val="20"/>
                <w:szCs w:val="20"/>
              </w:rPr>
              <w:t>TİREBOLU</w:t>
            </w:r>
          </w:p>
        </w:tc>
        <w:tc>
          <w:tcPr>
            <w:tcW w:w="2268"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D56BCA" w:rsidP="00C62C1F">
            <w:pPr>
              <w:spacing w:line="276" w:lineRule="auto"/>
              <w:jc w:val="center"/>
              <w:rPr>
                <w:sz w:val="20"/>
                <w:szCs w:val="20"/>
              </w:rPr>
            </w:pPr>
            <w:r w:rsidRPr="00DF38AE">
              <w:rPr>
                <w:sz w:val="20"/>
                <w:szCs w:val="20"/>
              </w:rPr>
              <w:t>175</w:t>
            </w:r>
          </w:p>
        </w:tc>
      </w:tr>
      <w:tr w:rsidR="00C62C1F" w:rsidRPr="007F503D" w:rsidTr="00171EBD">
        <w:trPr>
          <w:cantSplit/>
          <w:jc w:val="center"/>
        </w:trPr>
        <w:tc>
          <w:tcPr>
            <w:tcW w:w="2087"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C62C1F" w:rsidP="00C62C1F">
            <w:pPr>
              <w:rPr>
                <w:b/>
                <w:bCs/>
                <w:sz w:val="20"/>
                <w:szCs w:val="20"/>
              </w:rPr>
            </w:pPr>
            <w:r w:rsidRPr="00DF38AE">
              <w:rPr>
                <w:b/>
                <w:bCs/>
                <w:sz w:val="20"/>
                <w:szCs w:val="20"/>
              </w:rPr>
              <w:t>HOPA</w:t>
            </w:r>
          </w:p>
        </w:tc>
        <w:tc>
          <w:tcPr>
            <w:tcW w:w="2444"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65402F" w:rsidP="00C62C1F">
            <w:pPr>
              <w:spacing w:line="276" w:lineRule="auto"/>
              <w:jc w:val="center"/>
              <w:rPr>
                <w:sz w:val="20"/>
                <w:szCs w:val="20"/>
              </w:rPr>
            </w:pPr>
            <w:r w:rsidRPr="00DF38AE">
              <w:rPr>
                <w:sz w:val="20"/>
                <w:szCs w:val="20"/>
              </w:rPr>
              <w:t>250</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65402F" w:rsidP="00D56BCA">
            <w:pPr>
              <w:spacing w:line="276" w:lineRule="auto"/>
              <w:rPr>
                <w:sz w:val="20"/>
                <w:szCs w:val="20"/>
              </w:rPr>
            </w:pPr>
            <w:r w:rsidRPr="00DF38AE">
              <w:rPr>
                <w:sz w:val="20"/>
                <w:szCs w:val="20"/>
              </w:rPr>
              <w:t>G.ULUCAMİ</w:t>
            </w:r>
          </w:p>
        </w:tc>
        <w:tc>
          <w:tcPr>
            <w:tcW w:w="2268"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D56BCA" w:rsidP="00C62C1F">
            <w:pPr>
              <w:spacing w:line="276" w:lineRule="auto"/>
              <w:jc w:val="center"/>
              <w:rPr>
                <w:sz w:val="20"/>
                <w:szCs w:val="20"/>
              </w:rPr>
            </w:pPr>
            <w:r w:rsidRPr="00DF38AE">
              <w:rPr>
                <w:sz w:val="20"/>
                <w:szCs w:val="20"/>
              </w:rPr>
              <w:t>280</w:t>
            </w:r>
          </w:p>
        </w:tc>
      </w:tr>
      <w:tr w:rsidR="00C62C1F" w:rsidRPr="007F503D" w:rsidTr="00171EBD">
        <w:trPr>
          <w:cantSplit/>
          <w:jc w:val="center"/>
        </w:trPr>
        <w:tc>
          <w:tcPr>
            <w:tcW w:w="2087"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C62C1F" w:rsidP="00C62C1F">
            <w:pPr>
              <w:rPr>
                <w:b/>
                <w:bCs/>
                <w:sz w:val="20"/>
                <w:szCs w:val="20"/>
              </w:rPr>
            </w:pPr>
            <w:r w:rsidRPr="00DF38AE">
              <w:rPr>
                <w:b/>
                <w:bCs/>
                <w:sz w:val="20"/>
                <w:szCs w:val="20"/>
              </w:rPr>
              <w:t>İYİDERE</w:t>
            </w:r>
          </w:p>
        </w:tc>
        <w:tc>
          <w:tcPr>
            <w:tcW w:w="2444"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D56BCA" w:rsidP="00C62C1F">
            <w:pPr>
              <w:spacing w:line="276" w:lineRule="auto"/>
              <w:jc w:val="center"/>
              <w:rPr>
                <w:sz w:val="20"/>
                <w:szCs w:val="20"/>
              </w:rPr>
            </w:pPr>
            <w:r w:rsidRPr="00DF38AE">
              <w:rPr>
                <w:sz w:val="20"/>
                <w:szCs w:val="20"/>
              </w:rPr>
              <w:t>175</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65402F" w:rsidP="00D56BCA">
            <w:pPr>
              <w:spacing w:line="276" w:lineRule="auto"/>
              <w:rPr>
                <w:sz w:val="20"/>
                <w:szCs w:val="20"/>
              </w:rPr>
            </w:pPr>
            <w:r w:rsidRPr="00DF38AE">
              <w:rPr>
                <w:sz w:val="20"/>
                <w:szCs w:val="20"/>
              </w:rPr>
              <w:t>VELİKÖY</w:t>
            </w:r>
          </w:p>
        </w:tc>
        <w:tc>
          <w:tcPr>
            <w:tcW w:w="2268"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65402F" w:rsidP="00C62C1F">
            <w:pPr>
              <w:spacing w:line="276" w:lineRule="auto"/>
              <w:jc w:val="center"/>
              <w:rPr>
                <w:sz w:val="20"/>
                <w:szCs w:val="20"/>
              </w:rPr>
            </w:pPr>
            <w:r w:rsidRPr="00DF38AE">
              <w:rPr>
                <w:sz w:val="20"/>
                <w:szCs w:val="20"/>
              </w:rPr>
              <w:t>210</w:t>
            </w:r>
          </w:p>
        </w:tc>
      </w:tr>
      <w:tr w:rsidR="00C62C1F" w:rsidRPr="007F503D" w:rsidTr="00171EBD">
        <w:trPr>
          <w:cantSplit/>
          <w:jc w:val="center"/>
        </w:trPr>
        <w:tc>
          <w:tcPr>
            <w:tcW w:w="2087"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C62C1F" w:rsidP="00C62C1F">
            <w:pPr>
              <w:rPr>
                <w:b/>
                <w:bCs/>
                <w:sz w:val="20"/>
                <w:szCs w:val="20"/>
              </w:rPr>
            </w:pPr>
            <w:r w:rsidRPr="00DF38AE">
              <w:rPr>
                <w:b/>
                <w:bCs/>
                <w:sz w:val="20"/>
                <w:szCs w:val="20"/>
              </w:rPr>
              <w:t>KALECİK</w:t>
            </w:r>
          </w:p>
        </w:tc>
        <w:tc>
          <w:tcPr>
            <w:tcW w:w="2444"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65402F" w:rsidP="00C62C1F">
            <w:pPr>
              <w:spacing w:line="276" w:lineRule="auto"/>
              <w:jc w:val="center"/>
              <w:rPr>
                <w:sz w:val="20"/>
                <w:szCs w:val="20"/>
              </w:rPr>
            </w:pPr>
            <w:r w:rsidRPr="00DF38AE">
              <w:rPr>
                <w:sz w:val="20"/>
                <w:szCs w:val="20"/>
              </w:rPr>
              <w:t>120</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65402F" w:rsidP="00D56BCA">
            <w:pPr>
              <w:spacing w:line="276" w:lineRule="auto"/>
              <w:rPr>
                <w:sz w:val="20"/>
                <w:szCs w:val="20"/>
              </w:rPr>
            </w:pPr>
            <w:r w:rsidRPr="00DF38AE">
              <w:rPr>
                <w:sz w:val="20"/>
                <w:szCs w:val="20"/>
              </w:rPr>
              <w:t>ZİHNİDERİN</w:t>
            </w:r>
          </w:p>
        </w:tc>
        <w:tc>
          <w:tcPr>
            <w:tcW w:w="2268"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D56BCA" w:rsidP="00C62C1F">
            <w:pPr>
              <w:spacing w:line="276" w:lineRule="auto"/>
              <w:jc w:val="center"/>
              <w:rPr>
                <w:sz w:val="20"/>
                <w:szCs w:val="20"/>
              </w:rPr>
            </w:pPr>
            <w:r w:rsidRPr="00DF38AE">
              <w:rPr>
                <w:sz w:val="20"/>
                <w:szCs w:val="20"/>
              </w:rPr>
              <w:t>160</w:t>
            </w:r>
          </w:p>
        </w:tc>
      </w:tr>
      <w:tr w:rsidR="00C62C1F" w:rsidRPr="007F503D" w:rsidTr="00171EBD">
        <w:trPr>
          <w:cantSplit/>
          <w:jc w:val="center"/>
        </w:trPr>
        <w:tc>
          <w:tcPr>
            <w:tcW w:w="2087"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C62C1F" w:rsidP="00C62C1F">
            <w:pPr>
              <w:rPr>
                <w:b/>
                <w:bCs/>
                <w:sz w:val="20"/>
                <w:szCs w:val="20"/>
              </w:rPr>
            </w:pPr>
            <w:r w:rsidRPr="00DF38AE">
              <w:rPr>
                <w:b/>
                <w:bCs/>
                <w:sz w:val="20"/>
                <w:szCs w:val="20"/>
              </w:rPr>
              <w:t>KALKANDERE</w:t>
            </w:r>
          </w:p>
        </w:tc>
        <w:tc>
          <w:tcPr>
            <w:tcW w:w="2444"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65402F" w:rsidP="00C62C1F">
            <w:pPr>
              <w:spacing w:line="276" w:lineRule="auto"/>
              <w:jc w:val="center"/>
              <w:rPr>
                <w:sz w:val="20"/>
                <w:szCs w:val="20"/>
              </w:rPr>
            </w:pPr>
            <w:r w:rsidRPr="00DF38AE">
              <w:rPr>
                <w:sz w:val="20"/>
                <w:szCs w:val="20"/>
              </w:rPr>
              <w:t>125</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65402F" w:rsidP="00D56BCA">
            <w:pPr>
              <w:spacing w:line="276" w:lineRule="auto"/>
              <w:rPr>
                <w:sz w:val="20"/>
                <w:szCs w:val="20"/>
              </w:rPr>
            </w:pPr>
            <w:r w:rsidRPr="00DF38AE">
              <w:rPr>
                <w:sz w:val="20"/>
                <w:szCs w:val="20"/>
              </w:rPr>
              <w:t>IŞIKLI</w:t>
            </w:r>
          </w:p>
        </w:tc>
        <w:tc>
          <w:tcPr>
            <w:tcW w:w="2268"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D56BCA" w:rsidP="00C62C1F">
            <w:pPr>
              <w:spacing w:line="276" w:lineRule="auto"/>
              <w:jc w:val="center"/>
              <w:rPr>
                <w:sz w:val="20"/>
                <w:szCs w:val="20"/>
              </w:rPr>
            </w:pPr>
            <w:r w:rsidRPr="00DF38AE">
              <w:rPr>
                <w:sz w:val="20"/>
                <w:szCs w:val="20"/>
              </w:rPr>
              <w:t>380</w:t>
            </w:r>
          </w:p>
        </w:tc>
      </w:tr>
      <w:tr w:rsidR="00C62C1F" w:rsidRPr="007F503D" w:rsidTr="00171EBD">
        <w:trPr>
          <w:cantSplit/>
          <w:jc w:val="center"/>
        </w:trPr>
        <w:tc>
          <w:tcPr>
            <w:tcW w:w="2087"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C62C1F" w:rsidP="00C62C1F">
            <w:pPr>
              <w:rPr>
                <w:b/>
                <w:bCs/>
                <w:sz w:val="20"/>
                <w:szCs w:val="20"/>
              </w:rPr>
            </w:pPr>
            <w:r w:rsidRPr="00DF38AE">
              <w:rPr>
                <w:b/>
                <w:bCs/>
                <w:sz w:val="20"/>
                <w:szCs w:val="20"/>
              </w:rPr>
              <w:t>PAZAR TAŞLIDERE</w:t>
            </w:r>
          </w:p>
        </w:tc>
        <w:tc>
          <w:tcPr>
            <w:tcW w:w="2444"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D56BCA" w:rsidP="00C62C1F">
            <w:pPr>
              <w:spacing w:line="276" w:lineRule="auto"/>
              <w:jc w:val="center"/>
              <w:rPr>
                <w:sz w:val="20"/>
                <w:szCs w:val="20"/>
              </w:rPr>
            </w:pPr>
            <w:r w:rsidRPr="00DF38AE">
              <w:rPr>
                <w:sz w:val="20"/>
                <w:szCs w:val="20"/>
              </w:rPr>
              <w:t>35</w:t>
            </w:r>
            <w:r w:rsidR="0065402F" w:rsidRPr="00DF38AE">
              <w:rPr>
                <w:sz w:val="20"/>
                <w:szCs w:val="20"/>
              </w:rPr>
              <w:t>0</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rsidR="00C62C1F" w:rsidRPr="00DF38AE" w:rsidRDefault="0065402F" w:rsidP="00D56BCA">
            <w:pPr>
              <w:spacing w:line="276" w:lineRule="auto"/>
              <w:rPr>
                <w:sz w:val="20"/>
                <w:szCs w:val="20"/>
              </w:rPr>
            </w:pPr>
            <w:r w:rsidRPr="00DF38AE">
              <w:rPr>
                <w:sz w:val="20"/>
                <w:szCs w:val="20"/>
              </w:rPr>
              <w:t>HEMŞİN</w:t>
            </w:r>
          </w:p>
        </w:tc>
        <w:tc>
          <w:tcPr>
            <w:tcW w:w="2268" w:type="dxa"/>
            <w:tcBorders>
              <w:top w:val="single" w:sz="4" w:space="0" w:color="auto"/>
              <w:left w:val="single" w:sz="4" w:space="0" w:color="auto"/>
              <w:bottom w:val="single" w:sz="4" w:space="0" w:color="auto"/>
              <w:right w:val="single" w:sz="4" w:space="0" w:color="auto"/>
            </w:tcBorders>
            <w:shd w:val="clear" w:color="auto" w:fill="00B050"/>
          </w:tcPr>
          <w:p w:rsidR="00C62C1F" w:rsidRPr="00DF38AE" w:rsidRDefault="0065402F" w:rsidP="00C62C1F">
            <w:pPr>
              <w:spacing w:line="276" w:lineRule="auto"/>
              <w:jc w:val="center"/>
              <w:rPr>
                <w:sz w:val="20"/>
                <w:szCs w:val="20"/>
              </w:rPr>
            </w:pPr>
            <w:r w:rsidRPr="00DF38AE">
              <w:rPr>
                <w:sz w:val="20"/>
                <w:szCs w:val="20"/>
              </w:rPr>
              <w:t>150</w:t>
            </w:r>
          </w:p>
        </w:tc>
      </w:tr>
      <w:tr w:rsidR="00D56BCA" w:rsidRPr="007F503D" w:rsidTr="00171EBD">
        <w:trPr>
          <w:cantSplit/>
          <w:jc w:val="center"/>
        </w:trPr>
        <w:tc>
          <w:tcPr>
            <w:tcW w:w="2087" w:type="dxa"/>
            <w:tcBorders>
              <w:top w:val="single" w:sz="4" w:space="0" w:color="auto"/>
              <w:left w:val="single" w:sz="4" w:space="0" w:color="auto"/>
              <w:bottom w:val="single" w:sz="4" w:space="0" w:color="auto"/>
              <w:right w:val="single" w:sz="4" w:space="0" w:color="auto"/>
            </w:tcBorders>
            <w:shd w:val="clear" w:color="auto" w:fill="00B0F0"/>
          </w:tcPr>
          <w:p w:rsidR="00D56BCA" w:rsidRDefault="00D56BCA" w:rsidP="00C62C1F">
            <w:pPr>
              <w:rPr>
                <w:b/>
                <w:bCs/>
              </w:rPr>
            </w:pPr>
          </w:p>
        </w:tc>
        <w:tc>
          <w:tcPr>
            <w:tcW w:w="2444" w:type="dxa"/>
            <w:tcBorders>
              <w:top w:val="single" w:sz="4" w:space="0" w:color="auto"/>
              <w:left w:val="single" w:sz="4" w:space="0" w:color="auto"/>
              <w:bottom w:val="single" w:sz="4" w:space="0" w:color="auto"/>
              <w:right w:val="single" w:sz="4" w:space="0" w:color="auto"/>
            </w:tcBorders>
            <w:shd w:val="clear" w:color="auto" w:fill="00B050"/>
          </w:tcPr>
          <w:p w:rsidR="00D56BCA" w:rsidRDefault="00D56BCA" w:rsidP="00C62C1F">
            <w:pPr>
              <w:spacing w:line="276" w:lineRule="auto"/>
              <w:jc w:val="center"/>
            </w:pPr>
          </w:p>
        </w:tc>
        <w:tc>
          <w:tcPr>
            <w:tcW w:w="1985" w:type="dxa"/>
            <w:tcBorders>
              <w:top w:val="single" w:sz="4" w:space="0" w:color="auto"/>
              <w:left w:val="single" w:sz="4" w:space="0" w:color="auto"/>
              <w:bottom w:val="single" w:sz="4" w:space="0" w:color="auto"/>
              <w:right w:val="single" w:sz="4" w:space="0" w:color="auto"/>
            </w:tcBorders>
            <w:shd w:val="clear" w:color="auto" w:fill="00B0F0"/>
          </w:tcPr>
          <w:p w:rsidR="00D56BCA" w:rsidRDefault="00D56BCA" w:rsidP="00D56BCA">
            <w:pPr>
              <w:spacing w:line="276" w:lineRule="auto"/>
            </w:pPr>
            <w:r>
              <w:t>FINDIKLI SÜMER</w:t>
            </w:r>
          </w:p>
        </w:tc>
        <w:tc>
          <w:tcPr>
            <w:tcW w:w="2268" w:type="dxa"/>
            <w:tcBorders>
              <w:top w:val="single" w:sz="4" w:space="0" w:color="auto"/>
              <w:left w:val="single" w:sz="4" w:space="0" w:color="auto"/>
              <w:bottom w:val="single" w:sz="4" w:space="0" w:color="auto"/>
              <w:right w:val="single" w:sz="4" w:space="0" w:color="auto"/>
            </w:tcBorders>
            <w:shd w:val="clear" w:color="auto" w:fill="00B050"/>
          </w:tcPr>
          <w:p w:rsidR="00D56BCA" w:rsidRDefault="00D56BCA" w:rsidP="00C62C1F">
            <w:pPr>
              <w:spacing w:line="276" w:lineRule="auto"/>
              <w:jc w:val="center"/>
            </w:pPr>
            <w:r>
              <w:t>320</w:t>
            </w:r>
          </w:p>
        </w:tc>
      </w:tr>
      <w:tr w:rsidR="0065402F" w:rsidRPr="007F503D" w:rsidTr="0065402F">
        <w:trPr>
          <w:cantSplit/>
          <w:jc w:val="center"/>
        </w:trPr>
        <w:tc>
          <w:tcPr>
            <w:tcW w:w="2087" w:type="dxa"/>
            <w:tcBorders>
              <w:top w:val="single" w:sz="4" w:space="0" w:color="auto"/>
              <w:left w:val="single" w:sz="4" w:space="0" w:color="auto"/>
              <w:bottom w:val="single" w:sz="4" w:space="0" w:color="auto"/>
              <w:right w:val="single" w:sz="4" w:space="0" w:color="auto"/>
            </w:tcBorders>
          </w:tcPr>
          <w:p w:rsidR="0065402F" w:rsidRDefault="0065402F" w:rsidP="00171EBD">
            <w:pPr>
              <w:jc w:val="center"/>
              <w:rPr>
                <w:b/>
                <w:bCs/>
              </w:rPr>
            </w:pPr>
          </w:p>
        </w:tc>
        <w:tc>
          <w:tcPr>
            <w:tcW w:w="2444" w:type="dxa"/>
            <w:tcBorders>
              <w:top w:val="single" w:sz="4" w:space="0" w:color="auto"/>
              <w:left w:val="single" w:sz="4" w:space="0" w:color="auto"/>
              <w:bottom w:val="single" w:sz="4" w:space="0" w:color="auto"/>
              <w:right w:val="single" w:sz="4" w:space="0" w:color="auto"/>
            </w:tcBorders>
          </w:tcPr>
          <w:p w:rsidR="0065402F" w:rsidRDefault="0065402F" w:rsidP="00171EBD">
            <w:pPr>
              <w:spacing w:line="276" w:lineRule="auto"/>
              <w:jc w:val="center"/>
            </w:pPr>
          </w:p>
        </w:tc>
        <w:tc>
          <w:tcPr>
            <w:tcW w:w="1985" w:type="dxa"/>
            <w:tcBorders>
              <w:top w:val="single" w:sz="4" w:space="0" w:color="auto"/>
              <w:left w:val="single" w:sz="4" w:space="0" w:color="auto"/>
              <w:bottom w:val="single" w:sz="4" w:space="0" w:color="auto"/>
              <w:right w:val="single" w:sz="4" w:space="0" w:color="auto"/>
            </w:tcBorders>
            <w:shd w:val="clear" w:color="auto" w:fill="5B9BD5" w:themeFill="accent1"/>
          </w:tcPr>
          <w:p w:rsidR="0065402F" w:rsidRDefault="0065402F" w:rsidP="00171EBD">
            <w:pPr>
              <w:spacing w:line="276" w:lineRule="auto"/>
              <w:jc w:val="center"/>
            </w:pPr>
            <w:r>
              <w:t>TOPLAM</w:t>
            </w:r>
          </w:p>
        </w:tc>
        <w:tc>
          <w:tcPr>
            <w:tcW w:w="2268" w:type="dxa"/>
            <w:tcBorders>
              <w:top w:val="single" w:sz="4" w:space="0" w:color="auto"/>
              <w:left w:val="single" w:sz="4" w:space="0" w:color="auto"/>
              <w:bottom w:val="single" w:sz="4" w:space="0" w:color="auto"/>
              <w:right w:val="single" w:sz="4" w:space="0" w:color="auto"/>
            </w:tcBorders>
            <w:shd w:val="clear" w:color="auto" w:fill="5B9BD5" w:themeFill="accent1"/>
          </w:tcPr>
          <w:p w:rsidR="0065402F" w:rsidRDefault="00D56BCA" w:rsidP="00C62C1F">
            <w:pPr>
              <w:spacing w:line="276" w:lineRule="auto"/>
              <w:jc w:val="center"/>
            </w:pPr>
            <w:r>
              <w:t>9.02</w:t>
            </w:r>
            <w:r w:rsidR="0065402F">
              <w:t>0</w:t>
            </w:r>
          </w:p>
        </w:tc>
      </w:tr>
    </w:tbl>
    <w:p w:rsidR="00C62C1F" w:rsidRDefault="00C62C1F" w:rsidP="00DF38AE">
      <w:pPr>
        <w:jc w:val="both"/>
        <w:rPr>
          <w:rStyle w:val="A8"/>
        </w:rPr>
      </w:pPr>
      <w:r w:rsidRPr="008A2566">
        <w:rPr>
          <w:rStyle w:val="A6"/>
          <w:highlight w:val="cyan"/>
        </w:rPr>
        <w:lastRenderedPageBreak/>
        <w:t>F</w:t>
      </w:r>
      <w:r w:rsidRPr="008A2566">
        <w:rPr>
          <w:rStyle w:val="A8"/>
          <w:highlight w:val="cyan"/>
        </w:rPr>
        <w:t xml:space="preserve">iziki </w:t>
      </w:r>
      <w:r w:rsidRPr="008A2566">
        <w:rPr>
          <w:rStyle w:val="A6"/>
          <w:highlight w:val="cyan"/>
        </w:rPr>
        <w:t>K</w:t>
      </w:r>
      <w:r w:rsidRPr="008A2566">
        <w:rPr>
          <w:rStyle w:val="A8"/>
          <w:highlight w:val="cyan"/>
        </w:rPr>
        <w:t>aynaklar</w:t>
      </w:r>
    </w:p>
    <w:p w:rsidR="002921AF" w:rsidRPr="002921AF" w:rsidRDefault="002921AF" w:rsidP="002921AF">
      <w:pPr>
        <w:pStyle w:val="Pa2"/>
        <w:jc w:val="both"/>
        <w:rPr>
          <w:rFonts w:cs="Minion Pro"/>
          <w:b/>
          <w:bCs/>
          <w:i/>
          <w:color w:val="000000"/>
          <w:sz w:val="23"/>
          <w:szCs w:val="23"/>
        </w:rPr>
      </w:pPr>
      <w:r w:rsidRPr="002921AF">
        <w:rPr>
          <w:rFonts w:cs="Minion Pro"/>
          <w:b/>
          <w:bCs/>
          <w:i/>
          <w:color w:val="000000"/>
          <w:sz w:val="23"/>
          <w:szCs w:val="23"/>
          <w:highlight w:val="green"/>
        </w:rPr>
        <w:t>Paketleme Fabrikalarımızın Kapasiteleri</w:t>
      </w:r>
      <w:r w:rsidRPr="002921AF">
        <w:rPr>
          <w:rFonts w:cs="Minion Pro"/>
          <w:b/>
          <w:bCs/>
          <w:i/>
          <w:color w:val="000000"/>
          <w:sz w:val="23"/>
          <w:szCs w:val="23"/>
        </w:rPr>
        <w:t xml:space="preserve"> </w:t>
      </w:r>
    </w:p>
    <w:p w:rsidR="002921AF" w:rsidRPr="002921AF" w:rsidRDefault="002921AF" w:rsidP="002921AF"/>
    <w:p w:rsidR="002921AF" w:rsidRDefault="002921AF" w:rsidP="002921AF">
      <w:pPr>
        <w:pStyle w:val="Pa2"/>
        <w:ind w:firstLine="708"/>
        <w:jc w:val="both"/>
        <w:rPr>
          <w:rFonts w:ascii="Times New Roman" w:hAnsi="Times New Roman" w:cs="Times New Roman"/>
          <w:color w:val="000000"/>
        </w:rPr>
      </w:pPr>
      <w:r w:rsidRPr="006032E4">
        <w:rPr>
          <w:rFonts w:ascii="Times New Roman" w:hAnsi="Times New Roman" w:cs="Times New Roman"/>
          <w:color w:val="000000"/>
        </w:rPr>
        <w:t xml:space="preserve">Rize 100.Yıl Çay Paketleme Fabrikasının 7 saatlik teorik kapasitesi 212.993 kg/7saat, gerçekleşen fiili kapasite ise 108.982 Ton/yıldır. 2019 yılında </w:t>
      </w:r>
      <w:r>
        <w:rPr>
          <w:rFonts w:ascii="Times New Roman" w:hAnsi="Times New Roman" w:cs="Times New Roman"/>
          <w:color w:val="000000"/>
        </w:rPr>
        <w:t xml:space="preserve">850 Ton/yıl kapasiteli yeni </w:t>
      </w:r>
      <w:r w:rsidRPr="006032E4">
        <w:rPr>
          <w:rFonts w:ascii="Times New Roman" w:hAnsi="Times New Roman" w:cs="Times New Roman"/>
          <w:color w:val="000000"/>
        </w:rPr>
        <w:t>100.Yıl Çay Paketleme Fabrikası İyidere ilçesindeki yeni yerine nakledilerek kurulmuştur.</w:t>
      </w:r>
    </w:p>
    <w:p w:rsidR="00BE1B75" w:rsidRDefault="002921AF" w:rsidP="00BE1B75">
      <w:pPr>
        <w:pStyle w:val="Pa2"/>
        <w:ind w:firstLine="708"/>
        <w:jc w:val="both"/>
        <w:rPr>
          <w:rFonts w:ascii="Times New Roman" w:hAnsi="Times New Roman" w:cs="Times New Roman"/>
          <w:color w:val="000000"/>
        </w:rPr>
      </w:pPr>
      <w:r w:rsidRPr="006032E4">
        <w:rPr>
          <w:rFonts w:ascii="Times New Roman" w:hAnsi="Times New Roman" w:cs="Times New Roman"/>
          <w:color w:val="000000"/>
        </w:rPr>
        <w:t>Ankara Pazarlama ve Üretim Çay Paketleme Fabrikasının 7 saat</w:t>
      </w:r>
      <w:r w:rsidRPr="006032E4">
        <w:rPr>
          <w:rFonts w:ascii="Times New Roman" w:hAnsi="Times New Roman" w:cs="Times New Roman"/>
          <w:color w:val="000000"/>
        </w:rPr>
        <w:softHyphen/>
        <w:t>lik teorik kapasitesi 32.340 kg/gün,</w:t>
      </w:r>
      <w:r w:rsidR="00BE1B75" w:rsidRPr="00BE1B75">
        <w:rPr>
          <w:rFonts w:ascii="Times New Roman" w:hAnsi="Times New Roman" w:cs="Times New Roman"/>
          <w:color w:val="000000"/>
        </w:rPr>
        <w:t xml:space="preserve"> </w:t>
      </w:r>
      <w:r w:rsidR="00BE1B75" w:rsidRPr="006032E4">
        <w:rPr>
          <w:rFonts w:ascii="Times New Roman" w:hAnsi="Times New Roman" w:cs="Times New Roman"/>
          <w:color w:val="000000"/>
        </w:rPr>
        <w:t xml:space="preserve">gerçekleşen fiili kapasitesi 10.319 Ton/yıldır. </w:t>
      </w:r>
    </w:p>
    <w:p w:rsidR="00BE1B75" w:rsidRPr="006032E4" w:rsidRDefault="00BE1B75" w:rsidP="00BE1B75">
      <w:pPr>
        <w:pStyle w:val="Pa2"/>
        <w:ind w:firstLine="708"/>
        <w:jc w:val="both"/>
        <w:rPr>
          <w:rFonts w:ascii="Times New Roman" w:hAnsi="Times New Roman" w:cs="Times New Roman"/>
          <w:color w:val="000000"/>
        </w:rPr>
      </w:pPr>
      <w:r w:rsidRPr="006032E4">
        <w:rPr>
          <w:rFonts w:ascii="Times New Roman" w:hAnsi="Times New Roman" w:cs="Times New Roman"/>
          <w:color w:val="000000"/>
        </w:rPr>
        <w:t>Teşekkülümüzce üretilen çayların yaklaşık olarak % 91,3’ü Rize 100. Yıl Çay Paketleme Fabrikasında paketlenmektedir.</w:t>
      </w:r>
      <w:r>
        <w:rPr>
          <w:rFonts w:ascii="Times New Roman" w:hAnsi="Times New Roman" w:cs="Times New Roman"/>
          <w:color w:val="000000"/>
        </w:rPr>
        <w:t xml:space="preserve"> </w:t>
      </w:r>
    </w:p>
    <w:p w:rsidR="00F73E4B" w:rsidRDefault="00F73E4B" w:rsidP="0034289E">
      <w:pPr>
        <w:pStyle w:val="Balk2"/>
        <w:ind w:left="708"/>
        <w:rPr>
          <w:rFonts w:ascii="Times New Roman" w:hAnsi="Times New Roman"/>
          <w:b/>
          <w:color w:val="auto"/>
          <w:szCs w:val="24"/>
          <w:highlight w:val="green"/>
        </w:rPr>
      </w:pPr>
    </w:p>
    <w:p w:rsidR="0034289E" w:rsidRDefault="0034289E" w:rsidP="0034289E">
      <w:pPr>
        <w:pStyle w:val="GvdeMetniGirintisi"/>
        <w:ind w:firstLine="425"/>
        <w:jc w:val="both"/>
      </w:pPr>
    </w:p>
    <w:p w:rsidR="00F73E4B" w:rsidRDefault="0034289E" w:rsidP="0034289E">
      <w:pPr>
        <w:pStyle w:val="GvdeMetniGirintisi"/>
        <w:ind w:firstLine="425"/>
        <w:jc w:val="both"/>
      </w:pPr>
      <w:r>
        <w:t>Çay sektöründe, Çayk</w:t>
      </w:r>
      <w:r w:rsidR="00F73E4B" w:rsidRPr="00AA34C8">
        <w:t>ur’un dışında özel sektör işletmeleri de bulunmaktadır. Bunlar Rize, Trabzon, Artvin, Giresun ve Ordu ili sınırları içinde yer almaktadır. Sektörde mevcut günlük yaş çay işleme kapasitesi yaklaşık olarak 1</w:t>
      </w:r>
      <w:r w:rsidR="00F73E4B">
        <w:t>8</w:t>
      </w:r>
      <w:r w:rsidR="00F73E4B" w:rsidRPr="00AA34C8">
        <w:t>.</w:t>
      </w:r>
      <w:r w:rsidR="00F73E4B">
        <w:t>65</w:t>
      </w:r>
      <w:r w:rsidR="00F73E4B" w:rsidRPr="00AA34C8">
        <w:t>0 ton/gün olduğu tahmin edilmekt</w:t>
      </w:r>
      <w:r w:rsidR="00F73E4B">
        <w:t>e</w:t>
      </w:r>
      <w:r w:rsidR="00F73E4B" w:rsidRPr="00AA34C8">
        <w:t>dir.</w:t>
      </w:r>
    </w:p>
    <w:p w:rsidR="00F73E4B" w:rsidRDefault="00F73E4B" w:rsidP="0034289E">
      <w:pPr>
        <w:pStyle w:val="GvdeMetniGirintisi"/>
        <w:ind w:firstLine="425"/>
        <w:jc w:val="both"/>
      </w:pPr>
      <w:r>
        <w:t>2019 yılında 137 özel sektör fab</w:t>
      </w:r>
      <w:r w:rsidR="002921AF">
        <w:t>rikası üreticilerden, 657.120.042 Kg yaş çay</w:t>
      </w:r>
      <w:r>
        <w:t xml:space="preserve"> satın alarak kuru çay üretimi</w:t>
      </w:r>
      <w:r w:rsidR="002921AF">
        <w:t xml:space="preserve"> yap</w:t>
      </w:r>
      <w:r>
        <w:t xml:space="preserve">mıştır. </w:t>
      </w:r>
    </w:p>
    <w:p w:rsidR="00F73E4B" w:rsidRDefault="00F73E4B" w:rsidP="00F73E4B">
      <w:pPr>
        <w:pStyle w:val="Balk2"/>
        <w:ind w:left="708" w:firstLine="708"/>
        <w:rPr>
          <w:rFonts w:ascii="Times New Roman" w:hAnsi="Times New Roman"/>
          <w:b/>
          <w:color w:val="auto"/>
          <w:szCs w:val="24"/>
          <w:highlight w:val="green"/>
        </w:rPr>
      </w:pPr>
    </w:p>
    <w:p w:rsidR="00F73E4B" w:rsidRDefault="00F73E4B" w:rsidP="00F73E4B">
      <w:pPr>
        <w:pStyle w:val="Balk2"/>
        <w:ind w:left="708" w:firstLine="708"/>
        <w:rPr>
          <w:rFonts w:ascii="Times New Roman" w:hAnsi="Times New Roman"/>
          <w:b/>
          <w:color w:val="auto"/>
          <w:szCs w:val="24"/>
          <w:highlight w:val="green"/>
        </w:rPr>
      </w:pPr>
    </w:p>
    <w:p w:rsidR="00F73E4B" w:rsidRDefault="00F73E4B" w:rsidP="00F73E4B">
      <w:pPr>
        <w:pStyle w:val="Balk2"/>
        <w:ind w:left="708" w:firstLine="708"/>
        <w:rPr>
          <w:rFonts w:ascii="Times New Roman" w:hAnsi="Times New Roman"/>
          <w:b/>
          <w:color w:val="auto"/>
          <w:szCs w:val="24"/>
          <w:highlight w:val="green"/>
        </w:rPr>
      </w:pPr>
    </w:p>
    <w:p w:rsidR="00F73E4B" w:rsidRPr="00171EBD" w:rsidRDefault="00F73E4B" w:rsidP="00F73E4B">
      <w:pPr>
        <w:pStyle w:val="Balk2"/>
        <w:ind w:left="708" w:firstLine="708"/>
        <w:rPr>
          <w:rFonts w:ascii="Times New Roman" w:hAnsi="Times New Roman"/>
          <w:b/>
          <w:color w:val="auto"/>
          <w:szCs w:val="24"/>
        </w:rPr>
      </w:pPr>
      <w:r w:rsidRPr="00171EBD">
        <w:rPr>
          <w:rFonts w:ascii="Times New Roman" w:hAnsi="Times New Roman"/>
          <w:b/>
          <w:color w:val="auto"/>
          <w:szCs w:val="24"/>
        </w:rPr>
        <w:t>ÇAYKUR VE ÖZEL SEKTÖRE AİT ÇAY FABRİKALARININ</w:t>
      </w:r>
    </w:p>
    <w:p w:rsidR="00F73E4B" w:rsidRPr="00AA34C8" w:rsidRDefault="00F73E4B" w:rsidP="00F73E4B">
      <w:pPr>
        <w:pStyle w:val="Balk8"/>
        <w:spacing w:before="0"/>
        <w:jc w:val="center"/>
        <w:rPr>
          <w:rFonts w:ascii="Times New Roman" w:hAnsi="Times New Roman"/>
          <w:b/>
          <w:color w:val="auto"/>
          <w:sz w:val="24"/>
          <w:szCs w:val="24"/>
        </w:rPr>
      </w:pPr>
      <w:r w:rsidRPr="00171EBD">
        <w:rPr>
          <w:rFonts w:ascii="Times New Roman" w:hAnsi="Times New Roman"/>
          <w:b/>
          <w:color w:val="auto"/>
          <w:sz w:val="24"/>
          <w:szCs w:val="24"/>
        </w:rPr>
        <w:t>İLLERE GÖRE SAYI VE KAPASİTELERİ</w:t>
      </w:r>
    </w:p>
    <w:p w:rsidR="00F73E4B" w:rsidRDefault="00F73E4B" w:rsidP="00F73E4B">
      <w:pPr>
        <w:rPr>
          <w:lang w:eastAsia="tr-TR"/>
        </w:rPr>
      </w:pPr>
    </w:p>
    <w:p w:rsidR="0034289E" w:rsidRPr="00AA34C8" w:rsidRDefault="0034289E" w:rsidP="00F73E4B">
      <w:pPr>
        <w:rPr>
          <w:lang w:eastAsia="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18"/>
        <w:gridCol w:w="850"/>
        <w:gridCol w:w="1186"/>
        <w:gridCol w:w="1237"/>
        <w:gridCol w:w="1302"/>
        <w:gridCol w:w="811"/>
        <w:gridCol w:w="1134"/>
      </w:tblGrid>
      <w:tr w:rsidR="00F73E4B" w:rsidRPr="00AA34C8" w:rsidTr="00171EBD">
        <w:trPr>
          <w:trHeight w:val="225"/>
          <w:jc w:val="center"/>
        </w:trPr>
        <w:tc>
          <w:tcPr>
            <w:tcW w:w="1418" w:type="dxa"/>
            <w:tcBorders>
              <w:top w:val="single" w:sz="12" w:space="0" w:color="auto"/>
              <w:left w:val="single" w:sz="12" w:space="0" w:color="auto"/>
              <w:bottom w:val="single" w:sz="4" w:space="0" w:color="auto"/>
              <w:right w:val="single" w:sz="12" w:space="0" w:color="auto"/>
            </w:tcBorders>
            <w:shd w:val="clear" w:color="auto" w:fill="FFFF00"/>
          </w:tcPr>
          <w:p w:rsidR="00F73E4B" w:rsidRPr="00AA34C8" w:rsidRDefault="00F73E4B" w:rsidP="00F73E4B">
            <w:pPr>
              <w:jc w:val="right"/>
              <w:rPr>
                <w:b/>
                <w:snapToGrid w:val="0"/>
              </w:rPr>
            </w:pPr>
            <w:r w:rsidRPr="00AA34C8">
              <w:rPr>
                <w:lang w:eastAsia="tr-TR"/>
              </w:rPr>
              <w:tab/>
            </w:r>
          </w:p>
        </w:tc>
        <w:tc>
          <w:tcPr>
            <w:tcW w:w="4575" w:type="dxa"/>
            <w:gridSpan w:val="4"/>
            <w:tcBorders>
              <w:top w:val="single" w:sz="12" w:space="0" w:color="auto"/>
              <w:left w:val="nil"/>
              <w:bottom w:val="single" w:sz="4" w:space="0" w:color="auto"/>
              <w:right w:val="single" w:sz="12" w:space="0" w:color="auto"/>
            </w:tcBorders>
            <w:shd w:val="clear" w:color="auto" w:fill="FFFF00"/>
          </w:tcPr>
          <w:p w:rsidR="00F73E4B" w:rsidRPr="00AA34C8" w:rsidRDefault="00F73E4B" w:rsidP="00F73E4B">
            <w:pPr>
              <w:jc w:val="center"/>
              <w:rPr>
                <w:b/>
                <w:snapToGrid w:val="0"/>
              </w:rPr>
            </w:pPr>
            <w:r w:rsidRPr="00AA34C8">
              <w:rPr>
                <w:b/>
                <w:snapToGrid w:val="0"/>
              </w:rPr>
              <w:t>F A B R İ K A L A R</w:t>
            </w:r>
          </w:p>
        </w:tc>
        <w:tc>
          <w:tcPr>
            <w:tcW w:w="811" w:type="dxa"/>
            <w:tcBorders>
              <w:top w:val="single" w:sz="12" w:space="0" w:color="auto"/>
              <w:left w:val="nil"/>
              <w:bottom w:val="single" w:sz="4" w:space="0" w:color="auto"/>
              <w:right w:val="nil"/>
            </w:tcBorders>
            <w:shd w:val="clear" w:color="auto" w:fill="FFFF00"/>
          </w:tcPr>
          <w:p w:rsidR="00F73E4B" w:rsidRPr="00AA34C8" w:rsidRDefault="00F73E4B" w:rsidP="00F73E4B">
            <w:pPr>
              <w:jc w:val="right"/>
              <w:rPr>
                <w:b/>
                <w:snapToGrid w:val="0"/>
              </w:rPr>
            </w:pPr>
          </w:p>
        </w:tc>
        <w:tc>
          <w:tcPr>
            <w:tcW w:w="1134" w:type="dxa"/>
            <w:tcBorders>
              <w:top w:val="single" w:sz="12" w:space="0" w:color="auto"/>
              <w:left w:val="nil"/>
              <w:bottom w:val="single" w:sz="4" w:space="0" w:color="auto"/>
              <w:right w:val="single" w:sz="12" w:space="0" w:color="auto"/>
            </w:tcBorders>
            <w:shd w:val="clear" w:color="auto" w:fill="FFFF00"/>
          </w:tcPr>
          <w:p w:rsidR="00F73E4B" w:rsidRPr="00AA34C8" w:rsidRDefault="00F73E4B" w:rsidP="00F73E4B">
            <w:pPr>
              <w:jc w:val="right"/>
              <w:rPr>
                <w:snapToGrid w:val="0"/>
              </w:rPr>
            </w:pPr>
          </w:p>
        </w:tc>
      </w:tr>
      <w:tr w:rsidR="00F73E4B" w:rsidRPr="00AA34C8" w:rsidTr="00171EBD">
        <w:trPr>
          <w:trHeight w:val="143"/>
          <w:jc w:val="center"/>
        </w:trPr>
        <w:tc>
          <w:tcPr>
            <w:tcW w:w="1418" w:type="dxa"/>
            <w:tcBorders>
              <w:top w:val="nil"/>
              <w:left w:val="single" w:sz="12" w:space="0" w:color="auto"/>
              <w:bottom w:val="single" w:sz="12" w:space="0" w:color="auto"/>
              <w:right w:val="single" w:sz="12" w:space="0" w:color="auto"/>
            </w:tcBorders>
            <w:shd w:val="clear" w:color="auto" w:fill="ED7D31" w:themeFill="accent2"/>
          </w:tcPr>
          <w:p w:rsidR="00F73E4B" w:rsidRPr="00AA34C8" w:rsidRDefault="00F73E4B" w:rsidP="00F73E4B">
            <w:pPr>
              <w:jc w:val="center"/>
              <w:rPr>
                <w:b/>
                <w:snapToGrid w:val="0"/>
              </w:rPr>
            </w:pPr>
            <w:r w:rsidRPr="00AA34C8">
              <w:rPr>
                <w:b/>
                <w:snapToGrid w:val="0"/>
              </w:rPr>
              <w:t>İLLER</w:t>
            </w:r>
          </w:p>
        </w:tc>
        <w:tc>
          <w:tcPr>
            <w:tcW w:w="2036" w:type="dxa"/>
            <w:gridSpan w:val="2"/>
            <w:tcBorders>
              <w:top w:val="single" w:sz="12" w:space="0" w:color="auto"/>
              <w:left w:val="nil"/>
              <w:bottom w:val="single" w:sz="12" w:space="0" w:color="auto"/>
              <w:right w:val="single" w:sz="12" w:space="0" w:color="auto"/>
            </w:tcBorders>
            <w:shd w:val="clear" w:color="auto" w:fill="00B050"/>
          </w:tcPr>
          <w:p w:rsidR="00F73E4B" w:rsidRPr="00AA34C8" w:rsidRDefault="00F73E4B" w:rsidP="00F73E4B">
            <w:pPr>
              <w:jc w:val="center"/>
              <w:rPr>
                <w:b/>
                <w:snapToGrid w:val="0"/>
              </w:rPr>
            </w:pPr>
            <w:r w:rsidRPr="00AA34C8">
              <w:rPr>
                <w:b/>
                <w:snapToGrid w:val="0"/>
              </w:rPr>
              <w:t>ÇAYKUR</w:t>
            </w:r>
          </w:p>
        </w:tc>
        <w:tc>
          <w:tcPr>
            <w:tcW w:w="2539" w:type="dxa"/>
            <w:gridSpan w:val="2"/>
            <w:tcBorders>
              <w:top w:val="single" w:sz="12" w:space="0" w:color="auto"/>
              <w:left w:val="nil"/>
              <w:bottom w:val="single" w:sz="12" w:space="0" w:color="auto"/>
              <w:right w:val="single" w:sz="12" w:space="0" w:color="auto"/>
            </w:tcBorders>
            <w:shd w:val="clear" w:color="auto" w:fill="00B0F0"/>
          </w:tcPr>
          <w:p w:rsidR="00F73E4B" w:rsidRPr="00AA34C8" w:rsidRDefault="00F73E4B" w:rsidP="00F73E4B">
            <w:pPr>
              <w:jc w:val="center"/>
              <w:rPr>
                <w:b/>
                <w:snapToGrid w:val="0"/>
              </w:rPr>
            </w:pPr>
            <w:r w:rsidRPr="00AA34C8">
              <w:rPr>
                <w:b/>
                <w:snapToGrid w:val="0"/>
              </w:rPr>
              <w:t>ÖZEL SEKTÖR</w:t>
            </w:r>
          </w:p>
        </w:tc>
        <w:tc>
          <w:tcPr>
            <w:tcW w:w="1945" w:type="dxa"/>
            <w:gridSpan w:val="2"/>
            <w:tcBorders>
              <w:top w:val="nil"/>
              <w:left w:val="nil"/>
              <w:bottom w:val="single" w:sz="12" w:space="0" w:color="auto"/>
              <w:right w:val="single" w:sz="12" w:space="0" w:color="auto"/>
            </w:tcBorders>
            <w:shd w:val="clear" w:color="auto" w:fill="ED7D31" w:themeFill="accent2"/>
          </w:tcPr>
          <w:p w:rsidR="00F73E4B" w:rsidRPr="00AA34C8" w:rsidRDefault="00F73E4B" w:rsidP="00F73E4B">
            <w:pPr>
              <w:jc w:val="center"/>
              <w:rPr>
                <w:b/>
                <w:snapToGrid w:val="0"/>
              </w:rPr>
            </w:pPr>
            <w:r w:rsidRPr="00AA34C8">
              <w:rPr>
                <w:b/>
                <w:snapToGrid w:val="0"/>
              </w:rPr>
              <w:t>TOPLAM</w:t>
            </w:r>
          </w:p>
        </w:tc>
      </w:tr>
      <w:tr w:rsidR="00F73E4B" w:rsidRPr="00AA34C8" w:rsidTr="00171EBD">
        <w:trPr>
          <w:trHeight w:val="388"/>
          <w:jc w:val="center"/>
        </w:trPr>
        <w:tc>
          <w:tcPr>
            <w:tcW w:w="1418" w:type="dxa"/>
            <w:tcBorders>
              <w:top w:val="single" w:sz="12" w:space="0" w:color="auto"/>
              <w:left w:val="single" w:sz="12" w:space="0" w:color="auto"/>
              <w:right w:val="single" w:sz="12" w:space="0" w:color="auto"/>
            </w:tcBorders>
            <w:shd w:val="clear" w:color="auto" w:fill="ED7D31" w:themeFill="accent2"/>
          </w:tcPr>
          <w:p w:rsidR="00F73E4B" w:rsidRPr="00AA34C8" w:rsidRDefault="00F73E4B" w:rsidP="00F73E4B">
            <w:pPr>
              <w:jc w:val="center"/>
              <w:rPr>
                <w:snapToGrid w:val="0"/>
              </w:rPr>
            </w:pPr>
          </w:p>
        </w:tc>
        <w:tc>
          <w:tcPr>
            <w:tcW w:w="850" w:type="dxa"/>
            <w:tcBorders>
              <w:top w:val="single" w:sz="12" w:space="0" w:color="auto"/>
              <w:left w:val="nil"/>
              <w:right w:val="single" w:sz="12" w:space="0" w:color="auto"/>
            </w:tcBorders>
            <w:shd w:val="clear" w:color="auto" w:fill="00B050"/>
            <w:vAlign w:val="center"/>
          </w:tcPr>
          <w:p w:rsidR="00F73E4B" w:rsidRPr="00AA34C8" w:rsidRDefault="00F73E4B" w:rsidP="00F73E4B">
            <w:pPr>
              <w:jc w:val="center"/>
              <w:rPr>
                <w:snapToGrid w:val="0"/>
              </w:rPr>
            </w:pPr>
            <w:r w:rsidRPr="00AA34C8">
              <w:rPr>
                <w:snapToGrid w:val="0"/>
              </w:rPr>
              <w:t>Sayı</w:t>
            </w:r>
          </w:p>
        </w:tc>
        <w:tc>
          <w:tcPr>
            <w:tcW w:w="1186" w:type="dxa"/>
            <w:tcBorders>
              <w:top w:val="single" w:sz="12" w:space="0" w:color="auto"/>
              <w:left w:val="nil"/>
              <w:right w:val="single" w:sz="12" w:space="0" w:color="auto"/>
            </w:tcBorders>
            <w:shd w:val="clear" w:color="auto" w:fill="00B050"/>
          </w:tcPr>
          <w:p w:rsidR="00F73E4B" w:rsidRPr="00AA34C8" w:rsidRDefault="00F73E4B" w:rsidP="00F73E4B">
            <w:pPr>
              <w:jc w:val="center"/>
              <w:rPr>
                <w:snapToGrid w:val="0"/>
              </w:rPr>
            </w:pPr>
            <w:r w:rsidRPr="00AA34C8">
              <w:rPr>
                <w:snapToGrid w:val="0"/>
              </w:rPr>
              <w:t>Kapasite  (ton/gün)</w:t>
            </w:r>
          </w:p>
        </w:tc>
        <w:tc>
          <w:tcPr>
            <w:tcW w:w="1237" w:type="dxa"/>
            <w:tcBorders>
              <w:top w:val="single" w:sz="12" w:space="0" w:color="auto"/>
              <w:left w:val="nil"/>
              <w:right w:val="single" w:sz="12" w:space="0" w:color="auto"/>
            </w:tcBorders>
            <w:shd w:val="clear" w:color="auto" w:fill="00B0F0"/>
            <w:vAlign w:val="center"/>
          </w:tcPr>
          <w:p w:rsidR="00F73E4B" w:rsidRPr="00AA34C8" w:rsidRDefault="00F73E4B" w:rsidP="00F73E4B">
            <w:pPr>
              <w:jc w:val="center"/>
              <w:rPr>
                <w:snapToGrid w:val="0"/>
              </w:rPr>
            </w:pPr>
            <w:r w:rsidRPr="00AA34C8">
              <w:rPr>
                <w:snapToGrid w:val="0"/>
              </w:rPr>
              <w:t>Sayı</w:t>
            </w:r>
          </w:p>
        </w:tc>
        <w:tc>
          <w:tcPr>
            <w:tcW w:w="1302" w:type="dxa"/>
            <w:tcBorders>
              <w:top w:val="single" w:sz="12" w:space="0" w:color="auto"/>
              <w:left w:val="nil"/>
              <w:right w:val="single" w:sz="12" w:space="0" w:color="auto"/>
            </w:tcBorders>
            <w:shd w:val="clear" w:color="auto" w:fill="00B0F0"/>
          </w:tcPr>
          <w:p w:rsidR="00F73E4B" w:rsidRPr="00AA34C8" w:rsidRDefault="00F73E4B" w:rsidP="00F73E4B">
            <w:pPr>
              <w:jc w:val="center"/>
              <w:rPr>
                <w:snapToGrid w:val="0"/>
              </w:rPr>
            </w:pPr>
            <w:r w:rsidRPr="00AA34C8">
              <w:rPr>
                <w:snapToGrid w:val="0"/>
              </w:rPr>
              <w:t>Kapasite  (ton/gün)</w:t>
            </w:r>
          </w:p>
        </w:tc>
        <w:tc>
          <w:tcPr>
            <w:tcW w:w="811" w:type="dxa"/>
            <w:tcBorders>
              <w:top w:val="single" w:sz="12" w:space="0" w:color="auto"/>
              <w:left w:val="nil"/>
              <w:right w:val="single" w:sz="12" w:space="0" w:color="auto"/>
            </w:tcBorders>
            <w:shd w:val="clear" w:color="auto" w:fill="ED7D31" w:themeFill="accent2"/>
          </w:tcPr>
          <w:p w:rsidR="00F73E4B" w:rsidRPr="00AA34C8" w:rsidRDefault="00F73E4B" w:rsidP="00F73E4B">
            <w:pPr>
              <w:jc w:val="center"/>
              <w:rPr>
                <w:snapToGrid w:val="0"/>
              </w:rPr>
            </w:pPr>
            <w:r w:rsidRPr="00AA34C8">
              <w:rPr>
                <w:snapToGrid w:val="0"/>
              </w:rPr>
              <w:t>Sayı</w:t>
            </w:r>
          </w:p>
        </w:tc>
        <w:tc>
          <w:tcPr>
            <w:tcW w:w="1134" w:type="dxa"/>
            <w:tcBorders>
              <w:top w:val="single" w:sz="12" w:space="0" w:color="auto"/>
              <w:left w:val="nil"/>
              <w:right w:val="single" w:sz="12" w:space="0" w:color="auto"/>
            </w:tcBorders>
            <w:shd w:val="clear" w:color="auto" w:fill="ED7D31" w:themeFill="accent2"/>
          </w:tcPr>
          <w:p w:rsidR="00F73E4B" w:rsidRPr="00AA34C8" w:rsidRDefault="00F73E4B" w:rsidP="00F73E4B">
            <w:pPr>
              <w:jc w:val="center"/>
              <w:rPr>
                <w:snapToGrid w:val="0"/>
              </w:rPr>
            </w:pPr>
            <w:r w:rsidRPr="00AA34C8">
              <w:rPr>
                <w:snapToGrid w:val="0"/>
              </w:rPr>
              <w:t>Kapasite  (ton/gün)</w:t>
            </w:r>
          </w:p>
        </w:tc>
      </w:tr>
      <w:tr w:rsidR="00F73E4B" w:rsidRPr="00AA34C8" w:rsidTr="00171EBD">
        <w:trPr>
          <w:trHeight w:val="165"/>
          <w:jc w:val="center"/>
        </w:trPr>
        <w:tc>
          <w:tcPr>
            <w:tcW w:w="1418" w:type="dxa"/>
            <w:tcBorders>
              <w:left w:val="single" w:sz="12" w:space="0" w:color="auto"/>
              <w:right w:val="single" w:sz="12" w:space="0" w:color="auto"/>
            </w:tcBorders>
            <w:shd w:val="clear" w:color="auto" w:fill="ED7D31" w:themeFill="accent2"/>
          </w:tcPr>
          <w:p w:rsidR="00F73E4B" w:rsidRPr="00AA34C8" w:rsidRDefault="00F73E4B" w:rsidP="00F73E4B">
            <w:pPr>
              <w:jc w:val="center"/>
              <w:rPr>
                <w:snapToGrid w:val="0"/>
              </w:rPr>
            </w:pPr>
            <w:r w:rsidRPr="00AA34C8">
              <w:rPr>
                <w:snapToGrid w:val="0"/>
              </w:rPr>
              <w:t>RİZE</w:t>
            </w:r>
          </w:p>
        </w:tc>
        <w:tc>
          <w:tcPr>
            <w:tcW w:w="850" w:type="dxa"/>
            <w:tcBorders>
              <w:left w:val="nil"/>
              <w:right w:val="single" w:sz="12" w:space="0" w:color="auto"/>
            </w:tcBorders>
            <w:shd w:val="clear" w:color="auto" w:fill="00B050"/>
          </w:tcPr>
          <w:p w:rsidR="00F73E4B" w:rsidRPr="00AA34C8" w:rsidRDefault="00F73E4B" w:rsidP="00F73E4B">
            <w:pPr>
              <w:jc w:val="center"/>
              <w:rPr>
                <w:snapToGrid w:val="0"/>
              </w:rPr>
            </w:pPr>
            <w:r>
              <w:rPr>
                <w:snapToGrid w:val="0"/>
              </w:rPr>
              <w:t>33</w:t>
            </w:r>
          </w:p>
        </w:tc>
        <w:tc>
          <w:tcPr>
            <w:tcW w:w="1186" w:type="dxa"/>
            <w:tcBorders>
              <w:left w:val="nil"/>
              <w:right w:val="single" w:sz="12" w:space="0" w:color="auto"/>
            </w:tcBorders>
            <w:shd w:val="clear" w:color="auto" w:fill="00B050"/>
          </w:tcPr>
          <w:p w:rsidR="00F73E4B" w:rsidRPr="00AA34C8" w:rsidRDefault="00F73E4B" w:rsidP="00F73E4B">
            <w:pPr>
              <w:jc w:val="center"/>
              <w:rPr>
                <w:snapToGrid w:val="0"/>
              </w:rPr>
            </w:pPr>
            <w:r>
              <w:rPr>
                <w:snapToGrid w:val="0"/>
              </w:rPr>
              <w:t>6.450</w:t>
            </w:r>
          </w:p>
        </w:tc>
        <w:tc>
          <w:tcPr>
            <w:tcW w:w="1237" w:type="dxa"/>
            <w:tcBorders>
              <w:left w:val="nil"/>
              <w:right w:val="single" w:sz="12" w:space="0" w:color="auto"/>
            </w:tcBorders>
            <w:shd w:val="clear" w:color="auto" w:fill="00B0F0"/>
          </w:tcPr>
          <w:p w:rsidR="00F73E4B" w:rsidRPr="00AA34C8" w:rsidRDefault="00F73E4B" w:rsidP="00F73E4B">
            <w:pPr>
              <w:jc w:val="center"/>
              <w:rPr>
                <w:snapToGrid w:val="0"/>
              </w:rPr>
            </w:pPr>
            <w:r w:rsidRPr="00AA34C8">
              <w:rPr>
                <w:snapToGrid w:val="0"/>
              </w:rPr>
              <w:t>183</w:t>
            </w:r>
          </w:p>
        </w:tc>
        <w:tc>
          <w:tcPr>
            <w:tcW w:w="1302" w:type="dxa"/>
            <w:tcBorders>
              <w:left w:val="nil"/>
              <w:right w:val="single" w:sz="12" w:space="0" w:color="auto"/>
            </w:tcBorders>
            <w:shd w:val="clear" w:color="auto" w:fill="00B0F0"/>
          </w:tcPr>
          <w:p w:rsidR="00F73E4B" w:rsidRPr="00AA34C8" w:rsidRDefault="00F73E4B" w:rsidP="00F73E4B">
            <w:pPr>
              <w:jc w:val="center"/>
              <w:rPr>
                <w:snapToGrid w:val="0"/>
              </w:rPr>
            </w:pPr>
            <w:r w:rsidRPr="00AA34C8">
              <w:rPr>
                <w:snapToGrid w:val="0"/>
              </w:rPr>
              <w:t>7.955</w:t>
            </w:r>
          </w:p>
        </w:tc>
        <w:tc>
          <w:tcPr>
            <w:tcW w:w="811" w:type="dxa"/>
            <w:tcBorders>
              <w:left w:val="nil"/>
              <w:right w:val="single" w:sz="12" w:space="0" w:color="auto"/>
            </w:tcBorders>
            <w:shd w:val="clear" w:color="auto" w:fill="ED7D31" w:themeFill="accent2"/>
          </w:tcPr>
          <w:p w:rsidR="00F73E4B" w:rsidRPr="00AA34C8" w:rsidRDefault="00F73E4B" w:rsidP="00F73E4B">
            <w:pPr>
              <w:jc w:val="center"/>
              <w:rPr>
                <w:snapToGrid w:val="0"/>
              </w:rPr>
            </w:pPr>
            <w:r>
              <w:rPr>
                <w:snapToGrid w:val="0"/>
              </w:rPr>
              <w:t>215</w:t>
            </w:r>
          </w:p>
        </w:tc>
        <w:tc>
          <w:tcPr>
            <w:tcW w:w="1134" w:type="dxa"/>
            <w:tcBorders>
              <w:left w:val="nil"/>
              <w:right w:val="single" w:sz="12" w:space="0" w:color="auto"/>
            </w:tcBorders>
            <w:shd w:val="clear" w:color="auto" w:fill="ED7D31" w:themeFill="accent2"/>
          </w:tcPr>
          <w:p w:rsidR="00F73E4B" w:rsidRPr="00AA34C8" w:rsidRDefault="00F73E4B" w:rsidP="00F73E4B">
            <w:pPr>
              <w:jc w:val="center"/>
              <w:rPr>
                <w:snapToGrid w:val="0"/>
              </w:rPr>
            </w:pPr>
            <w:r>
              <w:rPr>
                <w:snapToGrid w:val="0"/>
              </w:rPr>
              <w:t>14.405</w:t>
            </w:r>
          </w:p>
        </w:tc>
      </w:tr>
      <w:tr w:rsidR="00F73E4B" w:rsidRPr="00AA34C8" w:rsidTr="00171EBD">
        <w:trPr>
          <w:trHeight w:val="150"/>
          <w:jc w:val="center"/>
        </w:trPr>
        <w:tc>
          <w:tcPr>
            <w:tcW w:w="1418" w:type="dxa"/>
            <w:tcBorders>
              <w:left w:val="single" w:sz="12" w:space="0" w:color="auto"/>
              <w:right w:val="single" w:sz="12" w:space="0" w:color="auto"/>
            </w:tcBorders>
            <w:shd w:val="clear" w:color="auto" w:fill="ED7D31" w:themeFill="accent2"/>
          </w:tcPr>
          <w:p w:rsidR="00F73E4B" w:rsidRPr="00AA34C8" w:rsidRDefault="00F73E4B" w:rsidP="00F73E4B">
            <w:pPr>
              <w:jc w:val="center"/>
              <w:rPr>
                <w:snapToGrid w:val="0"/>
              </w:rPr>
            </w:pPr>
            <w:r w:rsidRPr="00AA34C8">
              <w:rPr>
                <w:snapToGrid w:val="0"/>
              </w:rPr>
              <w:t>TRABZON</w:t>
            </w:r>
          </w:p>
        </w:tc>
        <w:tc>
          <w:tcPr>
            <w:tcW w:w="850" w:type="dxa"/>
            <w:tcBorders>
              <w:left w:val="nil"/>
              <w:right w:val="single" w:sz="12" w:space="0" w:color="auto"/>
            </w:tcBorders>
            <w:shd w:val="clear" w:color="auto" w:fill="00B050"/>
          </w:tcPr>
          <w:p w:rsidR="00F73E4B" w:rsidRPr="00AA34C8" w:rsidRDefault="00F73E4B" w:rsidP="00F73E4B">
            <w:pPr>
              <w:jc w:val="center"/>
              <w:rPr>
                <w:snapToGrid w:val="0"/>
              </w:rPr>
            </w:pPr>
            <w:r w:rsidRPr="00AA34C8">
              <w:rPr>
                <w:snapToGrid w:val="0"/>
              </w:rPr>
              <w:t>8</w:t>
            </w:r>
          </w:p>
        </w:tc>
        <w:tc>
          <w:tcPr>
            <w:tcW w:w="1186" w:type="dxa"/>
            <w:tcBorders>
              <w:left w:val="nil"/>
              <w:right w:val="single" w:sz="12" w:space="0" w:color="auto"/>
            </w:tcBorders>
            <w:shd w:val="clear" w:color="auto" w:fill="00B050"/>
          </w:tcPr>
          <w:p w:rsidR="00F73E4B" w:rsidRPr="00AA34C8" w:rsidRDefault="00F73E4B" w:rsidP="00F73E4B">
            <w:pPr>
              <w:jc w:val="center"/>
              <w:rPr>
                <w:snapToGrid w:val="0"/>
              </w:rPr>
            </w:pPr>
            <w:r>
              <w:rPr>
                <w:snapToGrid w:val="0"/>
              </w:rPr>
              <w:t>1.510</w:t>
            </w:r>
          </w:p>
        </w:tc>
        <w:tc>
          <w:tcPr>
            <w:tcW w:w="1237" w:type="dxa"/>
            <w:tcBorders>
              <w:left w:val="nil"/>
              <w:right w:val="single" w:sz="12" w:space="0" w:color="auto"/>
            </w:tcBorders>
            <w:shd w:val="clear" w:color="auto" w:fill="00B0F0"/>
          </w:tcPr>
          <w:p w:rsidR="00F73E4B" w:rsidRPr="00AA34C8" w:rsidRDefault="00F73E4B" w:rsidP="00F73E4B">
            <w:pPr>
              <w:jc w:val="center"/>
              <w:rPr>
                <w:snapToGrid w:val="0"/>
              </w:rPr>
            </w:pPr>
            <w:r w:rsidRPr="00AA34C8">
              <w:rPr>
                <w:snapToGrid w:val="0"/>
              </w:rPr>
              <w:t>26</w:t>
            </w:r>
          </w:p>
        </w:tc>
        <w:tc>
          <w:tcPr>
            <w:tcW w:w="1302" w:type="dxa"/>
            <w:tcBorders>
              <w:left w:val="nil"/>
              <w:right w:val="single" w:sz="12" w:space="0" w:color="auto"/>
            </w:tcBorders>
            <w:shd w:val="clear" w:color="auto" w:fill="00B0F0"/>
          </w:tcPr>
          <w:p w:rsidR="00F73E4B" w:rsidRPr="00AA34C8" w:rsidRDefault="00F73E4B" w:rsidP="00F73E4B">
            <w:pPr>
              <w:jc w:val="center"/>
              <w:rPr>
                <w:snapToGrid w:val="0"/>
              </w:rPr>
            </w:pPr>
            <w:r w:rsidRPr="00AA34C8">
              <w:rPr>
                <w:snapToGrid w:val="0"/>
              </w:rPr>
              <w:t>1.225</w:t>
            </w:r>
          </w:p>
        </w:tc>
        <w:tc>
          <w:tcPr>
            <w:tcW w:w="811" w:type="dxa"/>
            <w:tcBorders>
              <w:left w:val="nil"/>
              <w:right w:val="single" w:sz="12" w:space="0" w:color="auto"/>
            </w:tcBorders>
            <w:shd w:val="clear" w:color="auto" w:fill="ED7D31" w:themeFill="accent2"/>
          </w:tcPr>
          <w:p w:rsidR="00F73E4B" w:rsidRPr="00AA34C8" w:rsidRDefault="00F73E4B" w:rsidP="00F73E4B">
            <w:pPr>
              <w:jc w:val="center"/>
              <w:rPr>
                <w:snapToGrid w:val="0"/>
              </w:rPr>
            </w:pPr>
            <w:r>
              <w:rPr>
                <w:snapToGrid w:val="0"/>
              </w:rPr>
              <w:t>34</w:t>
            </w:r>
          </w:p>
        </w:tc>
        <w:tc>
          <w:tcPr>
            <w:tcW w:w="1134" w:type="dxa"/>
            <w:tcBorders>
              <w:left w:val="nil"/>
              <w:right w:val="single" w:sz="12" w:space="0" w:color="auto"/>
            </w:tcBorders>
            <w:shd w:val="clear" w:color="auto" w:fill="ED7D31" w:themeFill="accent2"/>
          </w:tcPr>
          <w:p w:rsidR="00F73E4B" w:rsidRPr="00AA34C8" w:rsidRDefault="00F73E4B" w:rsidP="00F73E4B">
            <w:pPr>
              <w:jc w:val="center"/>
              <w:rPr>
                <w:snapToGrid w:val="0"/>
              </w:rPr>
            </w:pPr>
            <w:r>
              <w:rPr>
                <w:snapToGrid w:val="0"/>
              </w:rPr>
              <w:t>2.735</w:t>
            </w:r>
          </w:p>
        </w:tc>
      </w:tr>
      <w:tr w:rsidR="00F73E4B" w:rsidRPr="00AA34C8" w:rsidTr="00171EBD">
        <w:trPr>
          <w:trHeight w:val="240"/>
          <w:jc w:val="center"/>
        </w:trPr>
        <w:tc>
          <w:tcPr>
            <w:tcW w:w="1418" w:type="dxa"/>
            <w:tcBorders>
              <w:left w:val="single" w:sz="12" w:space="0" w:color="auto"/>
              <w:right w:val="single" w:sz="12" w:space="0" w:color="auto"/>
            </w:tcBorders>
            <w:shd w:val="clear" w:color="auto" w:fill="ED7D31" w:themeFill="accent2"/>
          </w:tcPr>
          <w:p w:rsidR="00F73E4B" w:rsidRPr="00AA34C8" w:rsidRDefault="00F73E4B" w:rsidP="00F73E4B">
            <w:pPr>
              <w:jc w:val="center"/>
              <w:rPr>
                <w:snapToGrid w:val="0"/>
              </w:rPr>
            </w:pPr>
            <w:r w:rsidRPr="00AA34C8">
              <w:rPr>
                <w:snapToGrid w:val="0"/>
              </w:rPr>
              <w:t>ARTVİN</w:t>
            </w:r>
          </w:p>
        </w:tc>
        <w:tc>
          <w:tcPr>
            <w:tcW w:w="850" w:type="dxa"/>
            <w:tcBorders>
              <w:left w:val="nil"/>
              <w:right w:val="single" w:sz="12" w:space="0" w:color="auto"/>
            </w:tcBorders>
            <w:shd w:val="clear" w:color="auto" w:fill="00B050"/>
          </w:tcPr>
          <w:p w:rsidR="00F73E4B" w:rsidRPr="00AA34C8" w:rsidRDefault="00F73E4B" w:rsidP="00F73E4B">
            <w:pPr>
              <w:jc w:val="center"/>
              <w:rPr>
                <w:snapToGrid w:val="0"/>
              </w:rPr>
            </w:pPr>
            <w:r w:rsidRPr="00AA34C8">
              <w:rPr>
                <w:snapToGrid w:val="0"/>
              </w:rPr>
              <w:t>4</w:t>
            </w:r>
          </w:p>
        </w:tc>
        <w:tc>
          <w:tcPr>
            <w:tcW w:w="1186" w:type="dxa"/>
            <w:tcBorders>
              <w:left w:val="nil"/>
              <w:right w:val="single" w:sz="12" w:space="0" w:color="auto"/>
            </w:tcBorders>
            <w:shd w:val="clear" w:color="auto" w:fill="00B050"/>
          </w:tcPr>
          <w:p w:rsidR="00F73E4B" w:rsidRPr="00AA34C8" w:rsidRDefault="00F73E4B" w:rsidP="00F73E4B">
            <w:pPr>
              <w:jc w:val="center"/>
              <w:rPr>
                <w:snapToGrid w:val="0"/>
              </w:rPr>
            </w:pPr>
            <w:r>
              <w:rPr>
                <w:snapToGrid w:val="0"/>
              </w:rPr>
              <w:t>880</w:t>
            </w:r>
          </w:p>
        </w:tc>
        <w:tc>
          <w:tcPr>
            <w:tcW w:w="1237" w:type="dxa"/>
            <w:tcBorders>
              <w:left w:val="nil"/>
              <w:right w:val="single" w:sz="12" w:space="0" w:color="auto"/>
            </w:tcBorders>
            <w:shd w:val="clear" w:color="auto" w:fill="00B0F0"/>
          </w:tcPr>
          <w:p w:rsidR="00F73E4B" w:rsidRPr="00AA34C8" w:rsidRDefault="00F73E4B" w:rsidP="00F73E4B">
            <w:pPr>
              <w:jc w:val="center"/>
              <w:rPr>
                <w:snapToGrid w:val="0"/>
              </w:rPr>
            </w:pPr>
            <w:r w:rsidRPr="00AA34C8">
              <w:rPr>
                <w:snapToGrid w:val="0"/>
              </w:rPr>
              <w:t>7</w:t>
            </w:r>
          </w:p>
        </w:tc>
        <w:tc>
          <w:tcPr>
            <w:tcW w:w="1302" w:type="dxa"/>
            <w:tcBorders>
              <w:left w:val="nil"/>
              <w:right w:val="single" w:sz="12" w:space="0" w:color="auto"/>
            </w:tcBorders>
            <w:shd w:val="clear" w:color="auto" w:fill="00B0F0"/>
          </w:tcPr>
          <w:p w:rsidR="00F73E4B" w:rsidRPr="00AA34C8" w:rsidRDefault="00F73E4B" w:rsidP="00F73E4B">
            <w:pPr>
              <w:jc w:val="center"/>
              <w:rPr>
                <w:snapToGrid w:val="0"/>
              </w:rPr>
            </w:pPr>
            <w:r w:rsidRPr="00AA34C8">
              <w:rPr>
                <w:snapToGrid w:val="0"/>
              </w:rPr>
              <w:t>310</w:t>
            </w:r>
          </w:p>
        </w:tc>
        <w:tc>
          <w:tcPr>
            <w:tcW w:w="811" w:type="dxa"/>
            <w:tcBorders>
              <w:left w:val="nil"/>
              <w:right w:val="single" w:sz="12" w:space="0" w:color="auto"/>
            </w:tcBorders>
            <w:shd w:val="clear" w:color="auto" w:fill="ED7D31" w:themeFill="accent2"/>
          </w:tcPr>
          <w:p w:rsidR="00F73E4B" w:rsidRPr="00AA34C8" w:rsidRDefault="00F73E4B" w:rsidP="00F73E4B">
            <w:pPr>
              <w:jc w:val="center"/>
              <w:rPr>
                <w:snapToGrid w:val="0"/>
              </w:rPr>
            </w:pPr>
            <w:r>
              <w:rPr>
                <w:snapToGrid w:val="0"/>
              </w:rPr>
              <w:t>11</w:t>
            </w:r>
          </w:p>
        </w:tc>
        <w:tc>
          <w:tcPr>
            <w:tcW w:w="1134" w:type="dxa"/>
            <w:tcBorders>
              <w:left w:val="nil"/>
              <w:right w:val="single" w:sz="12" w:space="0" w:color="auto"/>
            </w:tcBorders>
            <w:shd w:val="clear" w:color="auto" w:fill="ED7D31" w:themeFill="accent2"/>
          </w:tcPr>
          <w:p w:rsidR="00F73E4B" w:rsidRPr="00AA34C8" w:rsidRDefault="00F73E4B" w:rsidP="00F73E4B">
            <w:pPr>
              <w:jc w:val="center"/>
              <w:rPr>
                <w:snapToGrid w:val="0"/>
              </w:rPr>
            </w:pPr>
            <w:r>
              <w:rPr>
                <w:snapToGrid w:val="0"/>
              </w:rPr>
              <w:t>1.190</w:t>
            </w:r>
          </w:p>
        </w:tc>
      </w:tr>
      <w:tr w:rsidR="00F73E4B" w:rsidRPr="00AA34C8" w:rsidTr="00171EBD">
        <w:trPr>
          <w:trHeight w:val="210"/>
          <w:jc w:val="center"/>
        </w:trPr>
        <w:tc>
          <w:tcPr>
            <w:tcW w:w="1418" w:type="dxa"/>
            <w:tcBorders>
              <w:left w:val="single" w:sz="12" w:space="0" w:color="auto"/>
              <w:right w:val="single" w:sz="12" w:space="0" w:color="auto"/>
            </w:tcBorders>
            <w:shd w:val="clear" w:color="auto" w:fill="ED7D31" w:themeFill="accent2"/>
          </w:tcPr>
          <w:p w:rsidR="00F73E4B" w:rsidRPr="00AA34C8" w:rsidRDefault="00F73E4B" w:rsidP="00F73E4B">
            <w:pPr>
              <w:jc w:val="center"/>
              <w:rPr>
                <w:snapToGrid w:val="0"/>
              </w:rPr>
            </w:pPr>
            <w:r w:rsidRPr="00AA34C8">
              <w:rPr>
                <w:snapToGrid w:val="0"/>
              </w:rPr>
              <w:t>GİRESUN</w:t>
            </w:r>
          </w:p>
        </w:tc>
        <w:tc>
          <w:tcPr>
            <w:tcW w:w="850" w:type="dxa"/>
            <w:tcBorders>
              <w:left w:val="nil"/>
              <w:right w:val="single" w:sz="12" w:space="0" w:color="auto"/>
            </w:tcBorders>
            <w:shd w:val="clear" w:color="auto" w:fill="00B050"/>
          </w:tcPr>
          <w:p w:rsidR="00F73E4B" w:rsidRPr="00AA34C8" w:rsidRDefault="00F73E4B" w:rsidP="00F73E4B">
            <w:pPr>
              <w:jc w:val="center"/>
              <w:rPr>
                <w:snapToGrid w:val="0"/>
              </w:rPr>
            </w:pPr>
            <w:r w:rsidRPr="00AA34C8">
              <w:rPr>
                <w:snapToGrid w:val="0"/>
              </w:rPr>
              <w:t>1</w:t>
            </w:r>
          </w:p>
        </w:tc>
        <w:tc>
          <w:tcPr>
            <w:tcW w:w="1186" w:type="dxa"/>
            <w:tcBorders>
              <w:left w:val="nil"/>
              <w:right w:val="single" w:sz="12" w:space="0" w:color="auto"/>
            </w:tcBorders>
            <w:shd w:val="clear" w:color="auto" w:fill="00B050"/>
          </w:tcPr>
          <w:p w:rsidR="00F73E4B" w:rsidRPr="00AA34C8" w:rsidRDefault="00F73E4B" w:rsidP="00F73E4B">
            <w:pPr>
              <w:jc w:val="center"/>
              <w:rPr>
                <w:snapToGrid w:val="0"/>
              </w:rPr>
            </w:pPr>
            <w:r w:rsidRPr="00AA34C8">
              <w:rPr>
                <w:snapToGrid w:val="0"/>
              </w:rPr>
              <w:t>1</w:t>
            </w:r>
            <w:r>
              <w:rPr>
                <w:snapToGrid w:val="0"/>
              </w:rPr>
              <w:t>80</w:t>
            </w:r>
          </w:p>
        </w:tc>
        <w:tc>
          <w:tcPr>
            <w:tcW w:w="1237" w:type="dxa"/>
            <w:tcBorders>
              <w:left w:val="nil"/>
              <w:right w:val="single" w:sz="12" w:space="0" w:color="auto"/>
            </w:tcBorders>
            <w:shd w:val="clear" w:color="auto" w:fill="00B0F0"/>
          </w:tcPr>
          <w:p w:rsidR="00F73E4B" w:rsidRPr="00AA34C8" w:rsidRDefault="00F73E4B" w:rsidP="00F73E4B">
            <w:pPr>
              <w:jc w:val="center"/>
              <w:rPr>
                <w:snapToGrid w:val="0"/>
              </w:rPr>
            </w:pPr>
            <w:r w:rsidRPr="00AA34C8">
              <w:rPr>
                <w:snapToGrid w:val="0"/>
              </w:rPr>
              <w:t>12</w:t>
            </w:r>
          </w:p>
        </w:tc>
        <w:tc>
          <w:tcPr>
            <w:tcW w:w="1302" w:type="dxa"/>
            <w:tcBorders>
              <w:left w:val="nil"/>
              <w:right w:val="single" w:sz="12" w:space="0" w:color="auto"/>
            </w:tcBorders>
            <w:shd w:val="clear" w:color="auto" w:fill="00B0F0"/>
          </w:tcPr>
          <w:p w:rsidR="00F73E4B" w:rsidRPr="00AA34C8" w:rsidRDefault="00F73E4B" w:rsidP="00F73E4B">
            <w:pPr>
              <w:jc w:val="center"/>
              <w:rPr>
                <w:snapToGrid w:val="0"/>
              </w:rPr>
            </w:pPr>
            <w:r w:rsidRPr="00AA34C8">
              <w:rPr>
                <w:snapToGrid w:val="0"/>
              </w:rPr>
              <w:t>480</w:t>
            </w:r>
          </w:p>
        </w:tc>
        <w:tc>
          <w:tcPr>
            <w:tcW w:w="811" w:type="dxa"/>
            <w:tcBorders>
              <w:left w:val="nil"/>
              <w:right w:val="single" w:sz="12" w:space="0" w:color="auto"/>
            </w:tcBorders>
            <w:shd w:val="clear" w:color="auto" w:fill="ED7D31" w:themeFill="accent2"/>
          </w:tcPr>
          <w:p w:rsidR="00F73E4B" w:rsidRPr="00AA34C8" w:rsidRDefault="00F73E4B" w:rsidP="00F73E4B">
            <w:pPr>
              <w:jc w:val="center"/>
              <w:rPr>
                <w:snapToGrid w:val="0"/>
              </w:rPr>
            </w:pPr>
            <w:r>
              <w:rPr>
                <w:snapToGrid w:val="0"/>
              </w:rPr>
              <w:t>13</w:t>
            </w:r>
          </w:p>
        </w:tc>
        <w:tc>
          <w:tcPr>
            <w:tcW w:w="1134" w:type="dxa"/>
            <w:tcBorders>
              <w:left w:val="nil"/>
              <w:right w:val="single" w:sz="12" w:space="0" w:color="auto"/>
            </w:tcBorders>
            <w:shd w:val="clear" w:color="auto" w:fill="ED7D31" w:themeFill="accent2"/>
          </w:tcPr>
          <w:p w:rsidR="00F73E4B" w:rsidRPr="00AA34C8" w:rsidRDefault="00F73E4B" w:rsidP="00F73E4B">
            <w:pPr>
              <w:jc w:val="center"/>
              <w:rPr>
                <w:snapToGrid w:val="0"/>
              </w:rPr>
            </w:pPr>
            <w:r>
              <w:rPr>
                <w:snapToGrid w:val="0"/>
              </w:rPr>
              <w:t>660</w:t>
            </w:r>
          </w:p>
        </w:tc>
      </w:tr>
      <w:tr w:rsidR="00F73E4B" w:rsidRPr="00AA34C8" w:rsidTr="00171EBD">
        <w:trPr>
          <w:trHeight w:val="195"/>
          <w:jc w:val="center"/>
        </w:trPr>
        <w:tc>
          <w:tcPr>
            <w:tcW w:w="1418" w:type="dxa"/>
            <w:tcBorders>
              <w:left w:val="single" w:sz="12" w:space="0" w:color="auto"/>
              <w:bottom w:val="single" w:sz="4" w:space="0" w:color="auto"/>
              <w:right w:val="single" w:sz="12" w:space="0" w:color="auto"/>
            </w:tcBorders>
            <w:shd w:val="clear" w:color="auto" w:fill="ED7D31" w:themeFill="accent2"/>
          </w:tcPr>
          <w:p w:rsidR="00F73E4B" w:rsidRPr="00AA34C8" w:rsidRDefault="00F73E4B" w:rsidP="00F73E4B">
            <w:pPr>
              <w:jc w:val="center"/>
              <w:rPr>
                <w:snapToGrid w:val="0"/>
              </w:rPr>
            </w:pPr>
            <w:r w:rsidRPr="00AA34C8">
              <w:rPr>
                <w:snapToGrid w:val="0"/>
              </w:rPr>
              <w:t>ORDU</w:t>
            </w:r>
          </w:p>
        </w:tc>
        <w:tc>
          <w:tcPr>
            <w:tcW w:w="850" w:type="dxa"/>
            <w:tcBorders>
              <w:left w:val="nil"/>
              <w:bottom w:val="single" w:sz="4" w:space="0" w:color="auto"/>
              <w:right w:val="single" w:sz="12" w:space="0" w:color="auto"/>
            </w:tcBorders>
            <w:shd w:val="clear" w:color="auto" w:fill="00B050"/>
          </w:tcPr>
          <w:p w:rsidR="00F73E4B" w:rsidRPr="00AA34C8" w:rsidRDefault="00F73E4B" w:rsidP="00F73E4B">
            <w:pPr>
              <w:jc w:val="center"/>
              <w:rPr>
                <w:snapToGrid w:val="0"/>
              </w:rPr>
            </w:pPr>
            <w:r w:rsidRPr="00AA34C8">
              <w:rPr>
                <w:snapToGrid w:val="0"/>
              </w:rPr>
              <w:t>-</w:t>
            </w:r>
          </w:p>
        </w:tc>
        <w:tc>
          <w:tcPr>
            <w:tcW w:w="1186" w:type="dxa"/>
            <w:tcBorders>
              <w:left w:val="nil"/>
              <w:bottom w:val="single" w:sz="4" w:space="0" w:color="auto"/>
              <w:right w:val="single" w:sz="12" w:space="0" w:color="auto"/>
            </w:tcBorders>
            <w:shd w:val="clear" w:color="auto" w:fill="00B050"/>
          </w:tcPr>
          <w:p w:rsidR="00F73E4B" w:rsidRPr="00AA34C8" w:rsidRDefault="00F73E4B" w:rsidP="00F73E4B">
            <w:pPr>
              <w:jc w:val="center"/>
              <w:rPr>
                <w:snapToGrid w:val="0"/>
              </w:rPr>
            </w:pPr>
            <w:r w:rsidRPr="00AA34C8">
              <w:rPr>
                <w:snapToGrid w:val="0"/>
              </w:rPr>
              <w:t>-</w:t>
            </w:r>
          </w:p>
        </w:tc>
        <w:tc>
          <w:tcPr>
            <w:tcW w:w="1237" w:type="dxa"/>
            <w:tcBorders>
              <w:left w:val="nil"/>
              <w:bottom w:val="single" w:sz="4" w:space="0" w:color="auto"/>
              <w:right w:val="single" w:sz="12" w:space="0" w:color="auto"/>
            </w:tcBorders>
            <w:shd w:val="clear" w:color="auto" w:fill="00B0F0"/>
          </w:tcPr>
          <w:p w:rsidR="00F73E4B" w:rsidRPr="00AA34C8" w:rsidRDefault="00F73E4B" w:rsidP="00F73E4B">
            <w:pPr>
              <w:jc w:val="center"/>
              <w:rPr>
                <w:snapToGrid w:val="0"/>
              </w:rPr>
            </w:pPr>
            <w:r w:rsidRPr="00AA34C8">
              <w:rPr>
                <w:snapToGrid w:val="0"/>
              </w:rPr>
              <w:t>1</w:t>
            </w:r>
          </w:p>
        </w:tc>
        <w:tc>
          <w:tcPr>
            <w:tcW w:w="1302" w:type="dxa"/>
            <w:tcBorders>
              <w:left w:val="nil"/>
              <w:bottom w:val="single" w:sz="4" w:space="0" w:color="auto"/>
              <w:right w:val="single" w:sz="12" w:space="0" w:color="auto"/>
            </w:tcBorders>
            <w:shd w:val="clear" w:color="auto" w:fill="00B0F0"/>
          </w:tcPr>
          <w:p w:rsidR="00F73E4B" w:rsidRPr="00AA34C8" w:rsidRDefault="00F73E4B" w:rsidP="00F73E4B">
            <w:pPr>
              <w:jc w:val="center"/>
              <w:rPr>
                <w:snapToGrid w:val="0"/>
              </w:rPr>
            </w:pPr>
            <w:r w:rsidRPr="00AA34C8">
              <w:rPr>
                <w:snapToGrid w:val="0"/>
              </w:rPr>
              <w:t>30</w:t>
            </w:r>
          </w:p>
        </w:tc>
        <w:tc>
          <w:tcPr>
            <w:tcW w:w="811" w:type="dxa"/>
            <w:tcBorders>
              <w:left w:val="nil"/>
              <w:bottom w:val="single" w:sz="4" w:space="0" w:color="auto"/>
              <w:right w:val="single" w:sz="12" w:space="0" w:color="auto"/>
            </w:tcBorders>
            <w:shd w:val="clear" w:color="auto" w:fill="ED7D31" w:themeFill="accent2"/>
          </w:tcPr>
          <w:p w:rsidR="00F73E4B" w:rsidRPr="00AA34C8" w:rsidRDefault="00F73E4B" w:rsidP="00F73E4B">
            <w:pPr>
              <w:jc w:val="center"/>
              <w:rPr>
                <w:snapToGrid w:val="0"/>
              </w:rPr>
            </w:pPr>
            <w:r>
              <w:rPr>
                <w:snapToGrid w:val="0"/>
              </w:rPr>
              <w:t>1</w:t>
            </w:r>
          </w:p>
        </w:tc>
        <w:tc>
          <w:tcPr>
            <w:tcW w:w="1134" w:type="dxa"/>
            <w:tcBorders>
              <w:left w:val="nil"/>
              <w:bottom w:val="single" w:sz="4" w:space="0" w:color="auto"/>
              <w:right w:val="single" w:sz="12" w:space="0" w:color="auto"/>
            </w:tcBorders>
            <w:shd w:val="clear" w:color="auto" w:fill="ED7D31" w:themeFill="accent2"/>
          </w:tcPr>
          <w:p w:rsidR="00F73E4B" w:rsidRPr="00AA34C8" w:rsidRDefault="00F73E4B" w:rsidP="00F73E4B">
            <w:pPr>
              <w:jc w:val="center"/>
              <w:rPr>
                <w:snapToGrid w:val="0"/>
              </w:rPr>
            </w:pPr>
            <w:r>
              <w:rPr>
                <w:snapToGrid w:val="0"/>
              </w:rPr>
              <w:t>30</w:t>
            </w:r>
          </w:p>
        </w:tc>
      </w:tr>
      <w:tr w:rsidR="00F73E4B" w:rsidRPr="00AA34C8" w:rsidTr="00171EBD">
        <w:trPr>
          <w:trHeight w:val="120"/>
          <w:jc w:val="center"/>
        </w:trPr>
        <w:tc>
          <w:tcPr>
            <w:tcW w:w="1418" w:type="dxa"/>
            <w:tcBorders>
              <w:left w:val="single" w:sz="12" w:space="0" w:color="auto"/>
              <w:right w:val="single" w:sz="12" w:space="0" w:color="auto"/>
            </w:tcBorders>
            <w:shd w:val="clear" w:color="auto" w:fill="ED7D31" w:themeFill="accent2"/>
          </w:tcPr>
          <w:p w:rsidR="00F73E4B" w:rsidRPr="00AA34C8" w:rsidRDefault="00F73E4B" w:rsidP="00F73E4B">
            <w:pPr>
              <w:jc w:val="center"/>
              <w:rPr>
                <w:b/>
                <w:snapToGrid w:val="0"/>
              </w:rPr>
            </w:pPr>
            <w:r w:rsidRPr="00AA34C8">
              <w:rPr>
                <w:b/>
                <w:snapToGrid w:val="0"/>
              </w:rPr>
              <w:t>G.TOPLAM</w:t>
            </w:r>
          </w:p>
        </w:tc>
        <w:tc>
          <w:tcPr>
            <w:tcW w:w="850" w:type="dxa"/>
            <w:tcBorders>
              <w:left w:val="nil"/>
              <w:right w:val="single" w:sz="12" w:space="0" w:color="auto"/>
            </w:tcBorders>
            <w:shd w:val="clear" w:color="auto" w:fill="00B050"/>
          </w:tcPr>
          <w:p w:rsidR="00F73E4B" w:rsidRPr="00AA34C8" w:rsidRDefault="00F73E4B" w:rsidP="00F73E4B">
            <w:pPr>
              <w:jc w:val="center"/>
              <w:rPr>
                <w:b/>
                <w:snapToGrid w:val="0"/>
              </w:rPr>
            </w:pPr>
            <w:r>
              <w:rPr>
                <w:b/>
                <w:snapToGrid w:val="0"/>
              </w:rPr>
              <w:t>46</w:t>
            </w:r>
          </w:p>
        </w:tc>
        <w:tc>
          <w:tcPr>
            <w:tcW w:w="1186" w:type="dxa"/>
            <w:tcBorders>
              <w:left w:val="nil"/>
              <w:right w:val="single" w:sz="12" w:space="0" w:color="auto"/>
            </w:tcBorders>
            <w:shd w:val="clear" w:color="auto" w:fill="00B050"/>
          </w:tcPr>
          <w:p w:rsidR="00F73E4B" w:rsidRPr="00AA34C8" w:rsidRDefault="00F73E4B" w:rsidP="00F73E4B">
            <w:pPr>
              <w:jc w:val="center"/>
              <w:rPr>
                <w:b/>
                <w:snapToGrid w:val="0"/>
              </w:rPr>
            </w:pPr>
            <w:r>
              <w:rPr>
                <w:b/>
                <w:snapToGrid w:val="0"/>
              </w:rPr>
              <w:t>9.020</w:t>
            </w:r>
          </w:p>
        </w:tc>
        <w:tc>
          <w:tcPr>
            <w:tcW w:w="1237" w:type="dxa"/>
            <w:tcBorders>
              <w:left w:val="nil"/>
              <w:right w:val="single" w:sz="12" w:space="0" w:color="auto"/>
            </w:tcBorders>
            <w:shd w:val="clear" w:color="auto" w:fill="00B0F0"/>
          </w:tcPr>
          <w:p w:rsidR="00F73E4B" w:rsidRPr="00AA34C8" w:rsidRDefault="00F73E4B" w:rsidP="00F73E4B">
            <w:pPr>
              <w:jc w:val="center"/>
              <w:rPr>
                <w:b/>
                <w:snapToGrid w:val="0"/>
              </w:rPr>
            </w:pPr>
            <w:r w:rsidRPr="00AA34C8">
              <w:rPr>
                <w:b/>
                <w:snapToGrid w:val="0"/>
              </w:rPr>
              <w:t>229</w:t>
            </w:r>
          </w:p>
        </w:tc>
        <w:tc>
          <w:tcPr>
            <w:tcW w:w="1302" w:type="dxa"/>
            <w:tcBorders>
              <w:left w:val="nil"/>
              <w:right w:val="single" w:sz="12" w:space="0" w:color="auto"/>
            </w:tcBorders>
            <w:shd w:val="clear" w:color="auto" w:fill="00B0F0"/>
          </w:tcPr>
          <w:p w:rsidR="00F73E4B" w:rsidRPr="00AA34C8" w:rsidRDefault="00F73E4B" w:rsidP="00F73E4B">
            <w:pPr>
              <w:jc w:val="center"/>
              <w:rPr>
                <w:b/>
                <w:snapToGrid w:val="0"/>
              </w:rPr>
            </w:pPr>
            <w:r w:rsidRPr="00AA34C8">
              <w:rPr>
                <w:b/>
                <w:snapToGrid w:val="0"/>
              </w:rPr>
              <w:fldChar w:fldCharType="begin"/>
            </w:r>
            <w:r w:rsidRPr="00AA34C8">
              <w:rPr>
                <w:b/>
                <w:snapToGrid w:val="0"/>
              </w:rPr>
              <w:instrText xml:space="preserve"> =SUM(ABOVE) </w:instrText>
            </w:r>
            <w:r w:rsidRPr="00AA34C8">
              <w:rPr>
                <w:b/>
                <w:snapToGrid w:val="0"/>
              </w:rPr>
              <w:fldChar w:fldCharType="separate"/>
            </w:r>
            <w:r w:rsidRPr="00AA34C8">
              <w:rPr>
                <w:b/>
                <w:noProof/>
                <w:snapToGrid w:val="0"/>
              </w:rPr>
              <w:t>10.000</w:t>
            </w:r>
            <w:r w:rsidRPr="00AA34C8">
              <w:rPr>
                <w:b/>
                <w:snapToGrid w:val="0"/>
              </w:rPr>
              <w:fldChar w:fldCharType="end"/>
            </w:r>
          </w:p>
        </w:tc>
        <w:tc>
          <w:tcPr>
            <w:tcW w:w="811" w:type="dxa"/>
            <w:tcBorders>
              <w:left w:val="nil"/>
              <w:right w:val="single" w:sz="12" w:space="0" w:color="auto"/>
            </w:tcBorders>
            <w:shd w:val="clear" w:color="auto" w:fill="ED7D31" w:themeFill="accent2"/>
          </w:tcPr>
          <w:p w:rsidR="00F73E4B" w:rsidRPr="00AA34C8" w:rsidRDefault="00F73E4B" w:rsidP="00F73E4B">
            <w:pPr>
              <w:jc w:val="center"/>
              <w:rPr>
                <w:b/>
                <w:snapToGrid w:val="0"/>
              </w:rPr>
            </w:pPr>
            <w:r>
              <w:rPr>
                <w:b/>
                <w:snapToGrid w:val="0"/>
              </w:rPr>
              <w:fldChar w:fldCharType="begin"/>
            </w:r>
            <w:r>
              <w:rPr>
                <w:b/>
                <w:snapToGrid w:val="0"/>
              </w:rPr>
              <w:instrText xml:space="preserve"> =SUM(ABOVE) </w:instrText>
            </w:r>
            <w:r>
              <w:rPr>
                <w:b/>
                <w:snapToGrid w:val="0"/>
              </w:rPr>
              <w:fldChar w:fldCharType="separate"/>
            </w:r>
            <w:r>
              <w:rPr>
                <w:b/>
                <w:noProof/>
                <w:snapToGrid w:val="0"/>
              </w:rPr>
              <w:t>274</w:t>
            </w:r>
            <w:r>
              <w:rPr>
                <w:b/>
                <w:snapToGrid w:val="0"/>
              </w:rPr>
              <w:fldChar w:fldCharType="end"/>
            </w:r>
          </w:p>
        </w:tc>
        <w:tc>
          <w:tcPr>
            <w:tcW w:w="1134" w:type="dxa"/>
            <w:tcBorders>
              <w:left w:val="nil"/>
              <w:right w:val="single" w:sz="12" w:space="0" w:color="auto"/>
            </w:tcBorders>
            <w:shd w:val="clear" w:color="auto" w:fill="ED7D31" w:themeFill="accent2"/>
          </w:tcPr>
          <w:p w:rsidR="00F73E4B" w:rsidRPr="00AA34C8" w:rsidRDefault="00F73E4B" w:rsidP="00F73E4B">
            <w:pPr>
              <w:jc w:val="center"/>
              <w:rPr>
                <w:b/>
                <w:snapToGrid w:val="0"/>
              </w:rPr>
            </w:pPr>
            <w:r>
              <w:rPr>
                <w:b/>
                <w:snapToGrid w:val="0"/>
              </w:rPr>
              <w:t>19.020</w:t>
            </w:r>
          </w:p>
        </w:tc>
      </w:tr>
    </w:tbl>
    <w:p w:rsidR="007012E0" w:rsidRDefault="007012E0" w:rsidP="00AD585D">
      <w:pPr>
        <w:ind w:firstLine="708"/>
        <w:jc w:val="both"/>
        <w:rPr>
          <w:rFonts w:ascii="Times New Roman" w:hAnsi="Times New Roman" w:cs="Times New Roman"/>
          <w:color w:val="000000"/>
          <w:sz w:val="20"/>
          <w:szCs w:val="20"/>
        </w:rPr>
      </w:pPr>
    </w:p>
    <w:p w:rsidR="00DF38AE" w:rsidRDefault="00DF38AE" w:rsidP="00AD585D">
      <w:pPr>
        <w:ind w:firstLine="708"/>
        <w:jc w:val="both"/>
        <w:rPr>
          <w:rStyle w:val="A6"/>
          <w:highlight w:val="cyan"/>
        </w:rPr>
      </w:pPr>
    </w:p>
    <w:p w:rsidR="007012E0" w:rsidRDefault="007012E0" w:rsidP="00AD585D">
      <w:pPr>
        <w:ind w:firstLine="708"/>
        <w:jc w:val="both"/>
        <w:rPr>
          <w:rFonts w:ascii="Times New Roman" w:hAnsi="Times New Roman" w:cs="Times New Roman"/>
          <w:color w:val="000000"/>
          <w:sz w:val="20"/>
          <w:szCs w:val="20"/>
        </w:rPr>
      </w:pPr>
      <w:r w:rsidRPr="008A2566">
        <w:rPr>
          <w:rStyle w:val="A6"/>
          <w:highlight w:val="cyan"/>
        </w:rPr>
        <w:lastRenderedPageBreak/>
        <w:t>Ü</w:t>
      </w:r>
      <w:r w:rsidRPr="008A2566">
        <w:rPr>
          <w:rStyle w:val="A8"/>
          <w:highlight w:val="cyan"/>
        </w:rPr>
        <w:t xml:space="preserve">retim </w:t>
      </w:r>
      <w:r w:rsidRPr="008A2566">
        <w:rPr>
          <w:rStyle w:val="A6"/>
          <w:highlight w:val="cyan"/>
        </w:rPr>
        <w:t>A</w:t>
      </w:r>
      <w:r w:rsidRPr="008A2566">
        <w:rPr>
          <w:rStyle w:val="A8"/>
          <w:highlight w:val="cyan"/>
        </w:rPr>
        <w:t>şamaları</w:t>
      </w:r>
    </w:p>
    <w:p w:rsidR="0003768F" w:rsidRDefault="0003768F" w:rsidP="00DF38AE">
      <w:pPr>
        <w:pStyle w:val="Pa2"/>
        <w:jc w:val="both"/>
        <w:rPr>
          <w:rFonts w:ascii="Times New Roman" w:hAnsi="Times New Roman" w:cs="Times New Roman"/>
          <w:b/>
          <w:bCs/>
          <w:i/>
          <w:color w:val="000000"/>
          <w:sz w:val="28"/>
          <w:szCs w:val="28"/>
        </w:rPr>
      </w:pPr>
      <w:r w:rsidRPr="007D3C7A">
        <w:rPr>
          <w:rFonts w:ascii="Times New Roman" w:hAnsi="Times New Roman" w:cs="Times New Roman"/>
          <w:b/>
          <w:bCs/>
          <w:i/>
          <w:color w:val="000000"/>
          <w:sz w:val="28"/>
          <w:szCs w:val="28"/>
          <w:highlight w:val="green"/>
        </w:rPr>
        <w:t>ÜRETİM</w:t>
      </w:r>
    </w:p>
    <w:p w:rsidR="002921AF" w:rsidRPr="002921AF" w:rsidRDefault="002921AF" w:rsidP="002921AF"/>
    <w:p w:rsidR="0003768F" w:rsidRPr="006032E4" w:rsidRDefault="0003768F" w:rsidP="0003768F">
      <w:pPr>
        <w:pStyle w:val="Pa2"/>
        <w:ind w:firstLine="708"/>
        <w:jc w:val="both"/>
        <w:rPr>
          <w:rFonts w:ascii="Times New Roman" w:hAnsi="Times New Roman" w:cs="Times New Roman"/>
          <w:color w:val="000000"/>
        </w:rPr>
      </w:pPr>
      <w:r w:rsidRPr="006032E4">
        <w:rPr>
          <w:rFonts w:ascii="Times New Roman" w:hAnsi="Times New Roman" w:cs="Times New Roman"/>
          <w:color w:val="000000"/>
        </w:rPr>
        <w:t xml:space="preserve">Teşekkülümüzün yaş </w:t>
      </w:r>
      <w:r w:rsidR="003871FA" w:rsidRPr="006032E4">
        <w:rPr>
          <w:rFonts w:ascii="Times New Roman" w:hAnsi="Times New Roman" w:cs="Times New Roman"/>
          <w:color w:val="000000"/>
        </w:rPr>
        <w:t>çay işleme fabrikalarının 4 adedinde Organik Siyah Çay, 1 aded</w:t>
      </w:r>
      <w:r w:rsidRPr="006032E4">
        <w:rPr>
          <w:rFonts w:ascii="Times New Roman" w:hAnsi="Times New Roman" w:cs="Times New Roman"/>
          <w:color w:val="000000"/>
        </w:rPr>
        <w:t>inde Siyah ve Yeşil Çay ve diğer fabrikalarında dökme kuru çay üretil</w:t>
      </w:r>
      <w:r w:rsidR="00990D24">
        <w:rPr>
          <w:rFonts w:ascii="Times New Roman" w:hAnsi="Times New Roman" w:cs="Times New Roman"/>
          <w:color w:val="000000"/>
        </w:rPr>
        <w:t>ebil</w:t>
      </w:r>
      <w:r w:rsidRPr="006032E4">
        <w:rPr>
          <w:rFonts w:ascii="Times New Roman" w:hAnsi="Times New Roman" w:cs="Times New Roman"/>
          <w:color w:val="000000"/>
        </w:rPr>
        <w:t>mektedir. Mevcut yaş çay işleme fabrikalarının günlük işleme k</w:t>
      </w:r>
      <w:r w:rsidR="00990D24">
        <w:rPr>
          <w:rFonts w:ascii="Times New Roman" w:hAnsi="Times New Roman" w:cs="Times New Roman"/>
          <w:color w:val="000000"/>
        </w:rPr>
        <w:t>apasiteleri toplamı 9.02</w:t>
      </w:r>
      <w:r w:rsidRPr="006032E4">
        <w:rPr>
          <w:rFonts w:ascii="Times New Roman" w:hAnsi="Times New Roman" w:cs="Times New Roman"/>
          <w:color w:val="000000"/>
        </w:rPr>
        <w:t xml:space="preserve">0 tondur. </w:t>
      </w:r>
    </w:p>
    <w:p w:rsidR="0003768F" w:rsidRPr="0003768F" w:rsidRDefault="0003768F" w:rsidP="0003768F"/>
    <w:p w:rsidR="007401B1" w:rsidRDefault="0003768F" w:rsidP="0003768F">
      <w:pPr>
        <w:ind w:firstLine="708"/>
        <w:jc w:val="both"/>
        <w:rPr>
          <w:rFonts w:cs="Minion Pro"/>
          <w:color w:val="000000"/>
          <w:sz w:val="23"/>
          <w:szCs w:val="23"/>
        </w:rPr>
      </w:pPr>
      <w:r w:rsidRPr="007D3C7A">
        <w:rPr>
          <w:rFonts w:ascii="Times New Roman" w:hAnsi="Times New Roman" w:cs="Times New Roman"/>
          <w:b/>
          <w:bCs/>
          <w:i/>
          <w:iCs/>
          <w:color w:val="000000"/>
          <w:sz w:val="32"/>
          <w:szCs w:val="32"/>
        </w:rPr>
        <w:t>Kuru çay üretimi</w:t>
      </w:r>
      <w:r w:rsidRPr="006032E4">
        <w:rPr>
          <w:rFonts w:ascii="Times New Roman" w:hAnsi="Times New Roman" w:cs="Times New Roman"/>
          <w:b/>
          <w:bCs/>
          <w:i/>
          <w:iCs/>
          <w:color w:val="000000"/>
          <w:sz w:val="24"/>
          <w:szCs w:val="24"/>
        </w:rPr>
        <w:t xml:space="preserve">; </w:t>
      </w:r>
      <w:r w:rsidRPr="006032E4">
        <w:rPr>
          <w:rFonts w:ascii="Times New Roman" w:hAnsi="Times New Roman" w:cs="Times New Roman"/>
          <w:color w:val="000000"/>
          <w:sz w:val="24"/>
          <w:szCs w:val="24"/>
        </w:rPr>
        <w:t>Soldurma, kıvırma, fermantasyon, kurutma ve tasnif - ambalajlama safhalarından oluşmaktadır. Bu safhalarda yapılan işlemler şunlardır:</w:t>
      </w:r>
    </w:p>
    <w:p w:rsidR="0003768F" w:rsidRDefault="0003768F" w:rsidP="0003768F">
      <w:pPr>
        <w:pStyle w:val="Pa2"/>
        <w:jc w:val="both"/>
        <w:rPr>
          <w:rFonts w:cs="Minion Pro"/>
          <w:b/>
          <w:bCs/>
          <w:i/>
          <w:color w:val="000000"/>
          <w:sz w:val="23"/>
          <w:szCs w:val="23"/>
        </w:rPr>
      </w:pPr>
      <w:r w:rsidRPr="007D3C7A">
        <w:rPr>
          <w:rFonts w:cs="Minion Pro"/>
          <w:b/>
          <w:bCs/>
          <w:i/>
          <w:color w:val="000000"/>
          <w:sz w:val="23"/>
          <w:szCs w:val="23"/>
          <w:highlight w:val="green"/>
        </w:rPr>
        <w:t>SOLDURMA</w:t>
      </w:r>
      <w:r w:rsidRPr="007D3C7A">
        <w:rPr>
          <w:rFonts w:cs="Minion Pro"/>
          <w:b/>
          <w:bCs/>
          <w:i/>
          <w:color w:val="000000"/>
          <w:sz w:val="23"/>
          <w:szCs w:val="23"/>
        </w:rPr>
        <w:t xml:space="preserve"> </w:t>
      </w:r>
    </w:p>
    <w:p w:rsidR="002921AF" w:rsidRPr="002921AF" w:rsidRDefault="002921AF" w:rsidP="002921AF"/>
    <w:p w:rsidR="0003768F" w:rsidRPr="006032E4" w:rsidRDefault="0003768F" w:rsidP="0003768F">
      <w:pPr>
        <w:pStyle w:val="Pa2"/>
        <w:ind w:firstLine="708"/>
        <w:jc w:val="both"/>
        <w:rPr>
          <w:rFonts w:ascii="Times New Roman" w:hAnsi="Times New Roman" w:cs="Times New Roman"/>
          <w:color w:val="000000"/>
        </w:rPr>
      </w:pPr>
      <w:r w:rsidRPr="006032E4">
        <w:rPr>
          <w:rFonts w:ascii="Times New Roman" w:hAnsi="Times New Roman" w:cs="Times New Roman"/>
          <w:color w:val="000000"/>
        </w:rPr>
        <w:t>Soldurma ünitelerinde, sıcak hava ile suyu buharlaştırılarak azaltılan çay yaprağının, fiziksel olarak kıvırma işlemi için uygun hale dönüştürülme işlemidir. Sıcaklık, yaş çayın tazeliği, ıslaklık durumu hava ve çalışma koşul</w:t>
      </w:r>
      <w:r w:rsidRPr="006032E4">
        <w:rPr>
          <w:rFonts w:ascii="Times New Roman" w:hAnsi="Times New Roman" w:cs="Times New Roman"/>
          <w:color w:val="000000"/>
        </w:rPr>
        <w:softHyphen/>
        <w:t>larına göre ortam sıcaklığı ile 32 - 38 C arasında değişebilir. İdeal soldurma sıcaklığı 32 C dır. Sıcak hava vasıtasıyla, yaş çay yapraklarında bulunan % 70-80 nispetindeki su oranının buharlaştırılarak % 50 – 55 düzeyine indirilmesi ve bu suretle çay yapraklarının fiziksel olarak kıvırma işlemi için elverişli hale getirilmesi işlemidir. Fiziksel olarak kıvırma işlemine uygun hale getirilen yaş çay yaprağı, gevşek ve yumuşak bir görünümde olmaktadır. Soldurma süresi ortalama 6 saattir.</w:t>
      </w:r>
    </w:p>
    <w:p w:rsidR="007D3C7A" w:rsidRPr="007D3C7A" w:rsidRDefault="007D3C7A" w:rsidP="007D3C7A"/>
    <w:p w:rsidR="002921AF" w:rsidRPr="002921AF" w:rsidRDefault="0003768F" w:rsidP="00DF38AE">
      <w:pPr>
        <w:pStyle w:val="Pa2"/>
        <w:jc w:val="both"/>
      </w:pPr>
      <w:r w:rsidRPr="007D3C7A">
        <w:rPr>
          <w:rFonts w:cs="Minion Pro"/>
          <w:b/>
          <w:bCs/>
          <w:i/>
          <w:color w:val="000000"/>
          <w:sz w:val="23"/>
          <w:szCs w:val="23"/>
          <w:highlight w:val="green"/>
        </w:rPr>
        <w:t>KIVIRMA</w:t>
      </w:r>
      <w:r w:rsidRPr="007D3C7A">
        <w:rPr>
          <w:rFonts w:cs="Minion Pro"/>
          <w:b/>
          <w:bCs/>
          <w:i/>
          <w:color w:val="000000"/>
          <w:sz w:val="23"/>
          <w:szCs w:val="23"/>
        </w:rPr>
        <w:t xml:space="preserve"> </w:t>
      </w:r>
    </w:p>
    <w:p w:rsidR="0003768F" w:rsidRPr="006032E4" w:rsidRDefault="0003768F" w:rsidP="0003768F">
      <w:pPr>
        <w:pStyle w:val="Pa2"/>
        <w:ind w:firstLine="708"/>
        <w:jc w:val="both"/>
        <w:rPr>
          <w:rFonts w:ascii="Times New Roman" w:hAnsi="Times New Roman" w:cs="Times New Roman"/>
          <w:color w:val="000000"/>
        </w:rPr>
      </w:pPr>
      <w:r w:rsidRPr="006032E4">
        <w:rPr>
          <w:rFonts w:ascii="Times New Roman" w:hAnsi="Times New Roman" w:cs="Times New Roman"/>
          <w:color w:val="000000"/>
        </w:rPr>
        <w:t>Solmuş çay yapraklarının değişik çay imalat makinelerinde parçalan</w:t>
      </w:r>
      <w:r w:rsidRPr="006032E4">
        <w:rPr>
          <w:rFonts w:ascii="Times New Roman" w:hAnsi="Times New Roman" w:cs="Times New Roman"/>
          <w:color w:val="000000"/>
        </w:rPr>
        <w:softHyphen/>
        <w:t xml:space="preserve">ması, ezilmesi ve bükülmesiyle hücre öz suyunun kıvrılmış yaprak yüzeyine yayılması ve oksidasyonun başlaması işlemidir. </w:t>
      </w:r>
    </w:p>
    <w:p w:rsidR="0003768F" w:rsidRPr="006032E4" w:rsidRDefault="0003768F" w:rsidP="0003768F">
      <w:pPr>
        <w:pStyle w:val="Pa2"/>
        <w:ind w:firstLine="708"/>
        <w:jc w:val="both"/>
        <w:rPr>
          <w:rFonts w:ascii="Times New Roman" w:hAnsi="Times New Roman" w:cs="Times New Roman"/>
          <w:color w:val="000000"/>
        </w:rPr>
      </w:pPr>
      <w:r w:rsidRPr="006032E4">
        <w:rPr>
          <w:rFonts w:ascii="Times New Roman" w:hAnsi="Times New Roman" w:cs="Times New Roman"/>
          <w:color w:val="000000"/>
        </w:rPr>
        <w:t xml:space="preserve">Birinci Kıvırma: Düz (yaprak) kıvırma makinelerinde yapılır. Süresi, doldurulmaya başlandığından itibaren en az 45 dakikadır. </w:t>
      </w:r>
    </w:p>
    <w:p w:rsidR="0003768F" w:rsidRPr="006032E4" w:rsidRDefault="0003768F" w:rsidP="0003768F">
      <w:pPr>
        <w:pStyle w:val="Pa2"/>
        <w:ind w:firstLine="708"/>
        <w:jc w:val="both"/>
        <w:rPr>
          <w:rFonts w:ascii="Times New Roman" w:hAnsi="Times New Roman" w:cs="Times New Roman"/>
          <w:color w:val="000000"/>
        </w:rPr>
      </w:pPr>
      <w:r w:rsidRPr="006032E4">
        <w:rPr>
          <w:rFonts w:ascii="Times New Roman" w:hAnsi="Times New Roman" w:cs="Times New Roman"/>
          <w:color w:val="000000"/>
        </w:rPr>
        <w:t>İkinci Kıvırma: Birinci kıvırmada yeterince parçalanmamış, kaba yaprakların basınç altında presli veya göbekli kıvırma makinelerinde işleme tabi tutulmasıdır. Presli kıvırmalarda kıvırma müddeti 40, göbekli kıvırmalar</w:t>
      </w:r>
      <w:r w:rsidRPr="006032E4">
        <w:rPr>
          <w:rFonts w:ascii="Times New Roman" w:hAnsi="Times New Roman" w:cs="Times New Roman"/>
          <w:color w:val="000000"/>
        </w:rPr>
        <w:softHyphen/>
        <w:t>da ise 15 dakikadır. Presli kıvırmalarda ki çaylara bu süre içinde en az 3 defa pres tatbik edilir.</w:t>
      </w:r>
    </w:p>
    <w:p w:rsidR="0003768F" w:rsidRDefault="0003768F" w:rsidP="0003768F">
      <w:pPr>
        <w:pStyle w:val="Pa2"/>
        <w:ind w:firstLine="708"/>
        <w:jc w:val="both"/>
        <w:rPr>
          <w:rFonts w:cs="Minion Pro"/>
          <w:color w:val="000000"/>
          <w:sz w:val="23"/>
          <w:szCs w:val="23"/>
        </w:rPr>
      </w:pPr>
      <w:r>
        <w:rPr>
          <w:rFonts w:cs="Minion Pro"/>
          <w:color w:val="000000"/>
          <w:sz w:val="23"/>
          <w:szCs w:val="23"/>
        </w:rPr>
        <w:tab/>
      </w:r>
    </w:p>
    <w:p w:rsidR="002921AF" w:rsidRPr="002921AF" w:rsidRDefault="0003768F" w:rsidP="00DF38AE">
      <w:pPr>
        <w:pStyle w:val="Pa2"/>
        <w:jc w:val="both"/>
      </w:pPr>
      <w:r w:rsidRPr="007D3C7A">
        <w:rPr>
          <w:rFonts w:cs="Minion Pro"/>
          <w:b/>
          <w:bCs/>
          <w:i/>
          <w:color w:val="000000"/>
          <w:sz w:val="23"/>
          <w:szCs w:val="23"/>
          <w:highlight w:val="green"/>
        </w:rPr>
        <w:t>FERMANTASYON</w:t>
      </w:r>
      <w:r w:rsidRPr="007D3C7A">
        <w:rPr>
          <w:rFonts w:cs="Minion Pro"/>
          <w:b/>
          <w:bCs/>
          <w:i/>
          <w:color w:val="000000"/>
          <w:sz w:val="23"/>
          <w:szCs w:val="23"/>
        </w:rPr>
        <w:t xml:space="preserve"> </w:t>
      </w:r>
    </w:p>
    <w:p w:rsidR="0003768F" w:rsidRPr="006032E4" w:rsidRDefault="0003768F" w:rsidP="0003768F">
      <w:pPr>
        <w:pStyle w:val="Pa2"/>
        <w:ind w:firstLine="708"/>
        <w:jc w:val="both"/>
        <w:rPr>
          <w:rFonts w:ascii="Times New Roman" w:hAnsi="Times New Roman" w:cs="Times New Roman"/>
          <w:color w:val="000000"/>
        </w:rPr>
      </w:pPr>
      <w:r w:rsidRPr="006032E4">
        <w:rPr>
          <w:rFonts w:ascii="Times New Roman" w:hAnsi="Times New Roman" w:cs="Times New Roman"/>
          <w:color w:val="000000"/>
        </w:rPr>
        <w:t>Kıvrılan yaş çay yapraklarının hücre öz suyunda bulunan kimyasal bileşiklerinin oksidaz enziminin tesiri ile biyolojik değişikliğe uğrayan siyah çayda istenen renk, burukluk, parlaklık, koku ve aromanın oluşması işlemidir. Fermantasyon müddeti denilince, fermantasyon kısmında geçirdiği süre akla gelmemelidir. Bu süre kıvırmanın başlamasından oksidasyonun tamamlan</w:t>
      </w:r>
      <w:r w:rsidRPr="006032E4">
        <w:rPr>
          <w:rFonts w:ascii="Times New Roman" w:hAnsi="Times New Roman" w:cs="Times New Roman"/>
          <w:color w:val="000000"/>
        </w:rPr>
        <w:softHyphen/>
        <w:t>masına kadar geçen zamandır ve 2,5 – 3 saat kadardır. Fermantasyon sırasında nispi rutubetin %90 – 95, sıcaklığın ise hava şartlarına bağlı olarak 21 – 32 C arasında olabilir. İdeal oksidasyon ise 24 – 26 C arasındadır.</w:t>
      </w:r>
    </w:p>
    <w:p w:rsidR="0003768F" w:rsidRDefault="0003768F" w:rsidP="0003768F"/>
    <w:p w:rsidR="002921AF" w:rsidRPr="002921AF" w:rsidRDefault="0003768F" w:rsidP="00DF38AE">
      <w:pPr>
        <w:pStyle w:val="Pa2"/>
        <w:jc w:val="both"/>
      </w:pPr>
      <w:r w:rsidRPr="007D3C7A">
        <w:rPr>
          <w:rFonts w:cs="Minion Pro"/>
          <w:b/>
          <w:bCs/>
          <w:i/>
          <w:color w:val="000000"/>
          <w:sz w:val="23"/>
          <w:szCs w:val="23"/>
          <w:highlight w:val="green"/>
        </w:rPr>
        <w:t>KURUTMA</w:t>
      </w:r>
    </w:p>
    <w:p w:rsidR="0003768F" w:rsidRDefault="0003768F" w:rsidP="0003768F">
      <w:pPr>
        <w:ind w:firstLine="708"/>
        <w:jc w:val="both"/>
        <w:rPr>
          <w:rFonts w:ascii="Times New Roman" w:hAnsi="Times New Roman" w:cs="Times New Roman"/>
          <w:color w:val="000000"/>
          <w:sz w:val="24"/>
          <w:szCs w:val="24"/>
        </w:rPr>
      </w:pPr>
      <w:r w:rsidRPr="006032E4">
        <w:rPr>
          <w:rFonts w:ascii="Times New Roman" w:hAnsi="Times New Roman" w:cs="Times New Roman"/>
          <w:color w:val="000000"/>
          <w:sz w:val="24"/>
          <w:szCs w:val="24"/>
        </w:rPr>
        <w:t>Kıvrılmış ve fermente olmuş çay yaprağının nem oranını % 2 – 4 se</w:t>
      </w:r>
      <w:r w:rsidRPr="006032E4">
        <w:rPr>
          <w:rFonts w:ascii="Times New Roman" w:hAnsi="Times New Roman" w:cs="Times New Roman"/>
          <w:color w:val="000000"/>
          <w:sz w:val="24"/>
          <w:szCs w:val="24"/>
        </w:rPr>
        <w:softHyphen/>
        <w:t>viyelerine indirmek suretiyle enzim oksidasyonunu durdurarak; çayı depo</w:t>
      </w:r>
      <w:r w:rsidRPr="006032E4">
        <w:rPr>
          <w:rFonts w:ascii="Times New Roman" w:hAnsi="Times New Roman" w:cs="Times New Roman"/>
          <w:color w:val="000000"/>
          <w:sz w:val="24"/>
          <w:szCs w:val="24"/>
        </w:rPr>
        <w:softHyphen/>
        <w:t>lanabilir, paketlenebilir ve taşınabilir hale getirme işlemidir. Fırına verilen fermente edilmiş çaylar; normal şartlar altında 90 – 100 C</w:t>
      </w:r>
      <w:r w:rsidR="00091D52">
        <w:rPr>
          <w:rFonts w:ascii="Times New Roman" w:hAnsi="Times New Roman" w:cs="Times New Roman"/>
          <w:color w:val="000000"/>
          <w:sz w:val="24"/>
          <w:szCs w:val="24"/>
        </w:rPr>
        <w:t xml:space="preserve">’ de </w:t>
      </w:r>
      <w:r w:rsidRPr="006032E4">
        <w:rPr>
          <w:rFonts w:ascii="Times New Roman" w:hAnsi="Times New Roman" w:cs="Times New Roman"/>
          <w:color w:val="000000"/>
          <w:sz w:val="24"/>
          <w:szCs w:val="24"/>
        </w:rPr>
        <w:t xml:space="preserve"> 27 – 32 dakikada kurutulur.</w:t>
      </w:r>
    </w:p>
    <w:p w:rsidR="00D56BCA" w:rsidRDefault="00D56BCA" w:rsidP="00D56BCA">
      <w:pPr>
        <w:ind w:firstLine="708"/>
        <w:jc w:val="both"/>
        <w:rPr>
          <w:rStyle w:val="A6"/>
          <w:highlight w:val="cyan"/>
        </w:rPr>
      </w:pPr>
    </w:p>
    <w:p w:rsidR="00CA2A86" w:rsidRDefault="00CA2A86" w:rsidP="0003768F">
      <w:pPr>
        <w:jc w:val="both"/>
        <w:rPr>
          <w:rStyle w:val="A6"/>
          <w:rFonts w:ascii="Times New Roman" w:hAnsi="Times New Roman" w:cs="Times New Roman"/>
          <w:b/>
          <w:i/>
          <w:sz w:val="28"/>
          <w:szCs w:val="28"/>
          <w:highlight w:val="green"/>
        </w:rPr>
      </w:pPr>
    </w:p>
    <w:p w:rsidR="0003768F" w:rsidRDefault="0003768F" w:rsidP="0003768F">
      <w:pPr>
        <w:jc w:val="both"/>
        <w:rPr>
          <w:rStyle w:val="A8"/>
          <w:rFonts w:ascii="Times New Roman" w:hAnsi="Times New Roman" w:cs="Times New Roman"/>
          <w:b/>
          <w:i/>
          <w:sz w:val="28"/>
          <w:szCs w:val="28"/>
        </w:rPr>
      </w:pPr>
      <w:r w:rsidRPr="002921AF">
        <w:rPr>
          <w:rStyle w:val="A6"/>
          <w:rFonts w:ascii="Times New Roman" w:hAnsi="Times New Roman" w:cs="Times New Roman"/>
          <w:b/>
          <w:i/>
          <w:sz w:val="28"/>
          <w:szCs w:val="28"/>
          <w:highlight w:val="green"/>
        </w:rPr>
        <w:lastRenderedPageBreak/>
        <w:t>T</w:t>
      </w:r>
      <w:r w:rsidRPr="002921AF">
        <w:rPr>
          <w:rStyle w:val="A8"/>
          <w:rFonts w:ascii="Times New Roman" w:hAnsi="Times New Roman" w:cs="Times New Roman"/>
          <w:b/>
          <w:i/>
          <w:sz w:val="28"/>
          <w:szCs w:val="28"/>
          <w:highlight w:val="green"/>
        </w:rPr>
        <w:t xml:space="preserve">asnif ve </w:t>
      </w:r>
      <w:r w:rsidRPr="002921AF">
        <w:rPr>
          <w:rStyle w:val="A6"/>
          <w:rFonts w:ascii="Times New Roman" w:hAnsi="Times New Roman" w:cs="Times New Roman"/>
          <w:b/>
          <w:i/>
          <w:sz w:val="28"/>
          <w:szCs w:val="28"/>
          <w:highlight w:val="green"/>
        </w:rPr>
        <w:t>A</w:t>
      </w:r>
      <w:r w:rsidRPr="002921AF">
        <w:rPr>
          <w:rStyle w:val="A8"/>
          <w:rFonts w:ascii="Times New Roman" w:hAnsi="Times New Roman" w:cs="Times New Roman"/>
          <w:b/>
          <w:i/>
          <w:sz w:val="28"/>
          <w:szCs w:val="28"/>
          <w:highlight w:val="green"/>
        </w:rPr>
        <w:t>mbalajlama</w:t>
      </w:r>
    </w:p>
    <w:p w:rsidR="00542A56" w:rsidRPr="002921AF" w:rsidRDefault="00542A56" w:rsidP="0003768F">
      <w:pPr>
        <w:jc w:val="both"/>
        <w:rPr>
          <w:rStyle w:val="A8"/>
          <w:rFonts w:ascii="Times New Roman" w:hAnsi="Times New Roman" w:cs="Times New Roman"/>
          <w:b/>
          <w:i/>
          <w:sz w:val="28"/>
          <w:szCs w:val="28"/>
        </w:rPr>
      </w:pPr>
    </w:p>
    <w:p w:rsidR="00542A56" w:rsidRPr="00542A56" w:rsidRDefault="0003768F" w:rsidP="009E0253">
      <w:pPr>
        <w:pStyle w:val="Pa2"/>
        <w:ind w:firstLine="708"/>
        <w:jc w:val="both"/>
      </w:pPr>
      <w:r w:rsidRPr="006032E4">
        <w:rPr>
          <w:rFonts w:ascii="Times New Roman" w:hAnsi="Times New Roman" w:cs="Times New Roman"/>
          <w:color w:val="000000"/>
        </w:rPr>
        <w:t>Fırından çıkan yarı mamul kuru çayın tasnif elekleriyle elenerek kalitelerine göre nevilere ayrılması işlemidir. Üretilen çaylar imalat kırığı ve kırık (Kırmadan geçen) çaylar olmak üzere iki sınıfta toplanmaktadır. Kurutmalardan çıkıp tasnife gelen ve herhangi bir kırma işlemine tabi tu</w:t>
      </w:r>
      <w:r w:rsidRPr="006032E4">
        <w:rPr>
          <w:rFonts w:ascii="Times New Roman" w:hAnsi="Times New Roman" w:cs="Times New Roman"/>
          <w:color w:val="000000"/>
        </w:rPr>
        <w:softHyphen/>
        <w:t>tulmadan elenen çaylara imalat kırığı çaylar (1.nevi, 2.nevi, 3.nevi çay) de</w:t>
      </w:r>
      <w:r w:rsidRPr="006032E4">
        <w:rPr>
          <w:rFonts w:ascii="Times New Roman" w:hAnsi="Times New Roman" w:cs="Times New Roman"/>
          <w:color w:val="000000"/>
        </w:rPr>
        <w:softHyphen/>
        <w:t xml:space="preserve">nir. İlk elemede eleklerden geçmeyen çayların mekanik olarak kırılıp, tekrar elenmesi sonucu elde edilen çaylara ise kırık çaylar (4.nevi, 5. Nevi, 6.nevi) 7.nevi çay toz çay olarak adlandırılır. </w:t>
      </w:r>
    </w:p>
    <w:p w:rsidR="0003768F" w:rsidRDefault="0003768F" w:rsidP="0003768F">
      <w:pPr>
        <w:pStyle w:val="Pa2"/>
        <w:ind w:firstLine="708"/>
        <w:jc w:val="both"/>
        <w:rPr>
          <w:rFonts w:ascii="Times New Roman" w:hAnsi="Times New Roman" w:cs="Times New Roman"/>
          <w:color w:val="000000"/>
        </w:rPr>
      </w:pPr>
      <w:r w:rsidRPr="006032E4">
        <w:rPr>
          <w:rFonts w:ascii="Times New Roman" w:hAnsi="Times New Roman" w:cs="Times New Roman"/>
          <w:color w:val="000000"/>
        </w:rPr>
        <w:t xml:space="preserve">Tasnif işlemine tabi tutulan çaylar ikili ambalaj şeklinde içte bez torba, dışta naylon torbanın yer aldığı torbalama şeklinde torbalanırken, 2005 yılından itibaren çay fabrikalarımızda ambalaj malzemesi olarak bir defa kullanılan kraft torba kullanımına başlanmıştır. 2007 yılından itibaren ise tüm fabrikalarımızda kraft torba ambalaj malzemesi kullanılmakta iken 2018 yılında tüm fabrikalarda Big-Bag torba kullanımına geçilmiştir. </w:t>
      </w:r>
    </w:p>
    <w:p w:rsidR="0003768F" w:rsidRDefault="0003768F" w:rsidP="0003768F">
      <w:pPr>
        <w:pStyle w:val="Pa2"/>
        <w:ind w:firstLine="708"/>
        <w:jc w:val="both"/>
        <w:rPr>
          <w:rFonts w:ascii="Times New Roman" w:hAnsi="Times New Roman" w:cs="Times New Roman"/>
          <w:color w:val="000000"/>
        </w:rPr>
      </w:pPr>
      <w:r w:rsidRPr="006032E4">
        <w:rPr>
          <w:rFonts w:ascii="Times New Roman" w:hAnsi="Times New Roman" w:cs="Times New Roman"/>
          <w:color w:val="000000"/>
        </w:rPr>
        <w:t>Tasnifli çaylar, nevilerine göre belirlenen standart kiloya uygun olarak ambalaj torbasına konur ve Çay Paketleme Fabrikalarına gönder</w:t>
      </w:r>
      <w:r w:rsidRPr="006032E4">
        <w:rPr>
          <w:rFonts w:ascii="Times New Roman" w:hAnsi="Times New Roman" w:cs="Times New Roman"/>
          <w:color w:val="000000"/>
        </w:rPr>
        <w:softHyphen/>
        <w:t xml:space="preserve">ilmek üzere kuru çay depolarına yerleştirilir. </w:t>
      </w:r>
    </w:p>
    <w:p w:rsidR="00517E83" w:rsidRDefault="0003768F" w:rsidP="00542A56">
      <w:pPr>
        <w:pStyle w:val="Pa2"/>
        <w:ind w:firstLine="708"/>
        <w:jc w:val="both"/>
        <w:rPr>
          <w:rFonts w:ascii="Times New Roman" w:hAnsi="Times New Roman" w:cs="Times New Roman"/>
          <w:color w:val="000000"/>
        </w:rPr>
      </w:pPr>
      <w:r w:rsidRPr="006032E4">
        <w:rPr>
          <w:rFonts w:ascii="Times New Roman" w:hAnsi="Times New Roman" w:cs="Times New Roman"/>
          <w:color w:val="000000"/>
        </w:rPr>
        <w:t>Teşekkülümüzün Yaş Çay İşleme Fabrikalarında üretilen kuru çay</w:t>
      </w:r>
      <w:r w:rsidRPr="006032E4">
        <w:rPr>
          <w:rFonts w:ascii="Times New Roman" w:hAnsi="Times New Roman" w:cs="Times New Roman"/>
          <w:color w:val="000000"/>
        </w:rPr>
        <w:softHyphen/>
        <w:t>lar, Rize ve Ankara illerinde bulunan 2 paketleme fabrikasında paketlenme</w:t>
      </w:r>
      <w:r w:rsidRPr="006032E4">
        <w:rPr>
          <w:rFonts w:ascii="Times New Roman" w:hAnsi="Times New Roman" w:cs="Times New Roman"/>
          <w:color w:val="000000"/>
        </w:rPr>
        <w:softHyphen/>
        <w:t>ktedir.</w:t>
      </w:r>
    </w:p>
    <w:p w:rsidR="0003768F" w:rsidRDefault="0003768F" w:rsidP="00517E83">
      <w:pPr>
        <w:pStyle w:val="Pa2"/>
        <w:ind w:firstLine="708"/>
        <w:jc w:val="both"/>
        <w:rPr>
          <w:rFonts w:ascii="Times New Roman" w:hAnsi="Times New Roman" w:cs="Times New Roman"/>
          <w:color w:val="000000"/>
        </w:rPr>
      </w:pPr>
      <w:r w:rsidRPr="006032E4">
        <w:rPr>
          <w:rFonts w:ascii="Times New Roman" w:hAnsi="Times New Roman" w:cs="Times New Roman"/>
          <w:color w:val="000000"/>
        </w:rPr>
        <w:t xml:space="preserve"> Paketleme işlemi, mevcut teknoloji ile Türk Gıda Kodeksi’ne uygun kalitede yapılmaktadır. </w:t>
      </w:r>
    </w:p>
    <w:p w:rsidR="009E0253" w:rsidRPr="009E0253" w:rsidRDefault="009E0253" w:rsidP="009E0253">
      <w:pPr>
        <w:autoSpaceDE w:val="0"/>
        <w:autoSpaceDN w:val="0"/>
        <w:adjustRightInd w:val="0"/>
        <w:spacing w:after="0" w:line="241" w:lineRule="atLeast"/>
        <w:jc w:val="both"/>
        <w:rPr>
          <w:rFonts w:ascii="Minion Pro" w:hAnsi="Minion Pro" w:cs="Minion Pro"/>
          <w:color w:val="000000"/>
          <w:sz w:val="23"/>
          <w:szCs w:val="23"/>
        </w:rPr>
      </w:pPr>
      <w:r w:rsidRPr="009E0253">
        <w:rPr>
          <w:rFonts w:ascii="Minion Pro" w:hAnsi="Minion Pro" w:cs="Minion Pro"/>
          <w:b/>
          <w:bCs/>
          <w:color w:val="000000"/>
          <w:sz w:val="23"/>
          <w:szCs w:val="23"/>
        </w:rPr>
        <w:t xml:space="preserve">Paketleme Fabrikalarımızın Kapasiteleri </w:t>
      </w:r>
    </w:p>
    <w:p w:rsidR="009E0253" w:rsidRPr="009E0253" w:rsidRDefault="009E0253" w:rsidP="007556FB">
      <w:pPr>
        <w:autoSpaceDE w:val="0"/>
        <w:autoSpaceDN w:val="0"/>
        <w:adjustRightInd w:val="0"/>
        <w:spacing w:after="0" w:line="241" w:lineRule="atLeast"/>
        <w:ind w:firstLine="708"/>
        <w:jc w:val="both"/>
        <w:rPr>
          <w:rFonts w:ascii="Minion Pro" w:hAnsi="Minion Pro" w:cs="Minion Pro"/>
          <w:color w:val="000000"/>
          <w:sz w:val="23"/>
          <w:szCs w:val="23"/>
        </w:rPr>
      </w:pPr>
      <w:r w:rsidRPr="009E0253">
        <w:rPr>
          <w:rFonts w:ascii="Minion Pro" w:hAnsi="Minion Pro" w:cs="Minion Pro"/>
          <w:color w:val="000000"/>
          <w:sz w:val="23"/>
          <w:szCs w:val="23"/>
        </w:rPr>
        <w:t xml:space="preserve">Rize 100.Yıl Çay Paketleme Fabrikasının 7 saatlik teorik kapasitesi 212.993 kg/7saat, gerçekleşen fiili kapasite ise 108.982 Ton/yıldır. </w:t>
      </w:r>
    </w:p>
    <w:p w:rsidR="007556FB" w:rsidRDefault="009E0253" w:rsidP="007556FB">
      <w:pPr>
        <w:ind w:firstLine="708"/>
        <w:rPr>
          <w:rFonts w:ascii="Minion Pro" w:hAnsi="Minion Pro" w:cs="Minion Pro"/>
          <w:color w:val="000000"/>
          <w:sz w:val="23"/>
          <w:szCs w:val="23"/>
        </w:rPr>
      </w:pPr>
      <w:r w:rsidRPr="009E0253">
        <w:rPr>
          <w:rFonts w:ascii="Minion Pro" w:hAnsi="Minion Pro" w:cs="Minion Pro"/>
          <w:color w:val="000000"/>
          <w:sz w:val="23"/>
          <w:szCs w:val="23"/>
        </w:rPr>
        <w:t>Ankara Pazarlama ve Üretim Çay Paketleme Fabrikasının 7 saat</w:t>
      </w:r>
      <w:r w:rsidRPr="009E0253">
        <w:rPr>
          <w:rFonts w:ascii="Minion Pro" w:hAnsi="Minion Pro" w:cs="Minion Pro"/>
          <w:color w:val="000000"/>
          <w:sz w:val="23"/>
          <w:szCs w:val="23"/>
        </w:rPr>
        <w:softHyphen/>
        <w:t>lik teorik kapasitesi 32.340 kg/gün, gerçekleşen fiili kapasitesi 10.319 Ton/yıldır.</w:t>
      </w:r>
    </w:p>
    <w:p w:rsidR="00542A56" w:rsidRPr="00542A56" w:rsidRDefault="009E0253" w:rsidP="007556FB">
      <w:pPr>
        <w:ind w:firstLine="708"/>
      </w:pPr>
      <w:r>
        <w:rPr>
          <w:rFonts w:ascii="Minion Pro" w:hAnsi="Minion Pro" w:cs="Minion Pro"/>
          <w:color w:val="000000"/>
          <w:sz w:val="23"/>
          <w:szCs w:val="23"/>
        </w:rPr>
        <w:t xml:space="preserve"> 2019 yılı</w:t>
      </w:r>
      <w:r w:rsidR="007556FB">
        <w:rPr>
          <w:rFonts w:ascii="Minion Pro" w:hAnsi="Minion Pro" w:cs="Minion Pro"/>
          <w:color w:val="000000"/>
          <w:sz w:val="23"/>
          <w:szCs w:val="23"/>
        </w:rPr>
        <w:t xml:space="preserve">nda üretilen çayların %81’i </w:t>
      </w:r>
      <w:r>
        <w:rPr>
          <w:rFonts w:ascii="Minion Pro" w:hAnsi="Minion Pro" w:cs="Minion Pro"/>
          <w:color w:val="000000"/>
          <w:sz w:val="23"/>
          <w:szCs w:val="23"/>
        </w:rPr>
        <w:t xml:space="preserve"> </w:t>
      </w:r>
      <w:r w:rsidR="007556FB">
        <w:rPr>
          <w:rFonts w:ascii="Minion Pro" w:hAnsi="Minion Pro" w:cs="Minion Pro"/>
          <w:color w:val="000000"/>
          <w:sz w:val="23"/>
          <w:szCs w:val="23"/>
        </w:rPr>
        <w:t xml:space="preserve">(98.786 Ton) </w:t>
      </w:r>
      <w:r>
        <w:rPr>
          <w:rFonts w:ascii="Minion Pro" w:hAnsi="Minion Pro" w:cs="Minion Pro"/>
          <w:color w:val="000000"/>
          <w:sz w:val="23"/>
          <w:szCs w:val="23"/>
        </w:rPr>
        <w:t>100. Yıl  Paketleme Fabrikası</w:t>
      </w:r>
      <w:r w:rsidR="007556FB">
        <w:rPr>
          <w:rFonts w:ascii="Minion Pro" w:hAnsi="Minion Pro" w:cs="Minion Pro"/>
          <w:color w:val="000000"/>
          <w:sz w:val="23"/>
          <w:szCs w:val="23"/>
        </w:rPr>
        <w:t xml:space="preserve">nda, </w:t>
      </w:r>
      <w:r>
        <w:rPr>
          <w:rFonts w:ascii="Minion Pro" w:hAnsi="Minion Pro" w:cs="Minion Pro"/>
          <w:color w:val="000000"/>
          <w:sz w:val="23"/>
          <w:szCs w:val="23"/>
        </w:rPr>
        <w:t xml:space="preserve"> </w:t>
      </w:r>
      <w:r w:rsidR="007556FB">
        <w:rPr>
          <w:rFonts w:ascii="Minion Pro" w:hAnsi="Minion Pro" w:cs="Minion Pro"/>
          <w:color w:val="000000"/>
          <w:sz w:val="23"/>
          <w:szCs w:val="23"/>
        </w:rPr>
        <w:t xml:space="preserve">%19’u (16.294 Ton) Ankara Paketleme Fabrikasında olmak üzere; </w:t>
      </w:r>
      <w:r w:rsidR="007556FB" w:rsidRPr="007556FB">
        <w:rPr>
          <w:rFonts w:ascii="Minion Pro" w:hAnsi="Minion Pro" w:cs="Minion Pro"/>
          <w:b/>
          <w:color w:val="000000"/>
          <w:sz w:val="23"/>
          <w:szCs w:val="23"/>
        </w:rPr>
        <w:t>Toplam fiili üretim 115.080 ton olarak gerçekleşmiştir.</w:t>
      </w:r>
      <w:r w:rsidR="007556FB">
        <w:rPr>
          <w:rFonts w:ascii="Minion Pro" w:hAnsi="Minion Pro" w:cs="Minion Pro"/>
          <w:color w:val="000000"/>
          <w:sz w:val="23"/>
          <w:szCs w:val="23"/>
        </w:rPr>
        <w:t xml:space="preserve"> </w:t>
      </w:r>
    </w:p>
    <w:p w:rsidR="00FC5300" w:rsidRDefault="007556FB" w:rsidP="0003768F">
      <w:pPr>
        <w:ind w:firstLine="708"/>
        <w:jc w:val="both"/>
        <w:rPr>
          <w:rFonts w:cs="Minion Pro"/>
          <w:color w:val="000000"/>
          <w:sz w:val="23"/>
          <w:szCs w:val="23"/>
        </w:rPr>
      </w:pPr>
      <w:r>
        <w:rPr>
          <w:rFonts w:cs="Minion Pro"/>
          <w:color w:val="000000"/>
          <w:sz w:val="23"/>
          <w:szCs w:val="23"/>
        </w:rPr>
        <w:t xml:space="preserve"> </w:t>
      </w:r>
    </w:p>
    <w:p w:rsidR="00542A56" w:rsidRDefault="00542A56" w:rsidP="0003768F">
      <w:pPr>
        <w:ind w:firstLine="708"/>
        <w:jc w:val="both"/>
        <w:rPr>
          <w:rFonts w:cs="Minion Pro"/>
          <w:color w:val="000000"/>
          <w:sz w:val="23"/>
          <w:szCs w:val="23"/>
        </w:rPr>
      </w:pPr>
      <w:r w:rsidRPr="00175AD9">
        <w:rPr>
          <w:rFonts w:ascii="Aller" w:hAnsi="Aller" w:cs="Aller"/>
          <w:noProof/>
          <w:color w:val="000000"/>
          <w:sz w:val="36"/>
          <w:szCs w:val="36"/>
          <w:lang w:eastAsia="tr-TR"/>
        </w:rPr>
        <w:drawing>
          <wp:inline distT="0" distB="0" distL="0" distR="0" wp14:anchorId="6804B674" wp14:editId="17D87ACD">
            <wp:extent cx="6645910" cy="3912235"/>
            <wp:effectExtent l="0" t="0" r="254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3912235"/>
                    </a:xfrm>
                    <a:prstGeom prst="rect">
                      <a:avLst/>
                    </a:prstGeom>
                    <a:noFill/>
                    <a:ln>
                      <a:noFill/>
                    </a:ln>
                  </pic:spPr>
                </pic:pic>
              </a:graphicData>
            </a:graphic>
          </wp:inline>
        </w:drawing>
      </w:r>
    </w:p>
    <w:p w:rsidR="00517E83" w:rsidRDefault="00517E83" w:rsidP="00517E83">
      <w:pPr>
        <w:autoSpaceDE w:val="0"/>
        <w:autoSpaceDN w:val="0"/>
        <w:adjustRightInd w:val="0"/>
        <w:spacing w:after="0" w:line="241" w:lineRule="atLeast"/>
        <w:rPr>
          <w:rFonts w:ascii="Aller" w:hAnsi="Aller"/>
          <w:sz w:val="50"/>
          <w:szCs w:val="50"/>
        </w:rPr>
      </w:pPr>
      <w:r w:rsidRPr="00FC5300">
        <w:rPr>
          <w:rFonts w:ascii="Aller" w:hAnsi="Aller"/>
          <w:sz w:val="50"/>
          <w:szCs w:val="50"/>
          <w:highlight w:val="cyan"/>
        </w:rPr>
        <w:lastRenderedPageBreak/>
        <w:t>Çay Üretimi</w:t>
      </w:r>
    </w:p>
    <w:p w:rsidR="00517E83" w:rsidRDefault="00517E83" w:rsidP="003B537D">
      <w:pPr>
        <w:autoSpaceDE w:val="0"/>
        <w:autoSpaceDN w:val="0"/>
        <w:adjustRightInd w:val="0"/>
        <w:spacing w:after="0" w:line="241" w:lineRule="atLeast"/>
        <w:rPr>
          <w:rFonts w:ascii="Minion Pro" w:hAnsi="Minion Pro" w:cs="Minion Pro"/>
          <w:b/>
          <w:bCs/>
          <w:i/>
          <w:color w:val="000000"/>
          <w:sz w:val="30"/>
          <w:szCs w:val="30"/>
          <w:highlight w:val="green"/>
        </w:rPr>
      </w:pPr>
    </w:p>
    <w:p w:rsidR="003B537D" w:rsidRPr="00FC5300" w:rsidRDefault="003B537D" w:rsidP="003B537D">
      <w:pPr>
        <w:autoSpaceDE w:val="0"/>
        <w:autoSpaceDN w:val="0"/>
        <w:adjustRightInd w:val="0"/>
        <w:spacing w:after="0" w:line="241" w:lineRule="atLeast"/>
        <w:rPr>
          <w:rFonts w:ascii="Minion Pro" w:hAnsi="Minion Pro" w:cs="Minion Pro"/>
          <w:b/>
          <w:bCs/>
          <w:i/>
          <w:color w:val="000000"/>
          <w:sz w:val="30"/>
          <w:szCs w:val="30"/>
        </w:rPr>
      </w:pPr>
      <w:r w:rsidRPr="007D3C7A">
        <w:rPr>
          <w:rFonts w:ascii="Minion Pro" w:hAnsi="Minion Pro" w:cs="Minion Pro"/>
          <w:b/>
          <w:bCs/>
          <w:i/>
          <w:color w:val="000000"/>
          <w:sz w:val="30"/>
          <w:szCs w:val="30"/>
          <w:highlight w:val="green"/>
        </w:rPr>
        <w:t>Üretici Sayısı ve Çaylık Alanların Yıllara Göre Değişimi</w:t>
      </w:r>
    </w:p>
    <w:p w:rsidR="00D142E6" w:rsidRDefault="00D142E6" w:rsidP="003B537D">
      <w:pPr>
        <w:autoSpaceDE w:val="0"/>
        <w:autoSpaceDN w:val="0"/>
        <w:adjustRightInd w:val="0"/>
        <w:spacing w:after="0" w:line="241" w:lineRule="atLeast"/>
        <w:rPr>
          <w:rFonts w:ascii="Minion Pro" w:hAnsi="Minion Pro" w:cs="Minion Pro"/>
          <w:b/>
          <w:bCs/>
          <w:color w:val="000000"/>
          <w:sz w:val="30"/>
          <w:szCs w:val="30"/>
        </w:rPr>
      </w:pPr>
    </w:p>
    <w:p w:rsidR="00D142E6" w:rsidRDefault="00D142E6" w:rsidP="003B537D">
      <w:pPr>
        <w:autoSpaceDE w:val="0"/>
        <w:autoSpaceDN w:val="0"/>
        <w:adjustRightInd w:val="0"/>
        <w:spacing w:after="0" w:line="241" w:lineRule="atLeast"/>
        <w:rPr>
          <w:rFonts w:ascii="Minion Pro" w:hAnsi="Minion Pro" w:cs="Minion Pro"/>
          <w:b/>
          <w:bCs/>
          <w:color w:val="000000"/>
          <w:sz w:val="30"/>
          <w:szCs w:val="30"/>
        </w:rPr>
      </w:pPr>
    </w:p>
    <w:p w:rsidR="00FC5300" w:rsidRDefault="00FC5300" w:rsidP="003B537D">
      <w:pPr>
        <w:autoSpaceDE w:val="0"/>
        <w:autoSpaceDN w:val="0"/>
        <w:adjustRightInd w:val="0"/>
        <w:spacing w:after="0" w:line="241" w:lineRule="atLeast"/>
        <w:rPr>
          <w:rFonts w:ascii="Minion Pro" w:hAnsi="Minion Pro" w:cs="Minion Pro"/>
          <w:b/>
          <w:bCs/>
          <w:color w:val="000000"/>
          <w:sz w:val="30"/>
          <w:szCs w:val="30"/>
        </w:rPr>
      </w:pPr>
    </w:p>
    <w:p w:rsidR="00D142E6" w:rsidRDefault="00FC5300" w:rsidP="003B537D">
      <w:pPr>
        <w:autoSpaceDE w:val="0"/>
        <w:autoSpaceDN w:val="0"/>
        <w:adjustRightInd w:val="0"/>
        <w:spacing w:after="0" w:line="241" w:lineRule="atLeast"/>
        <w:rPr>
          <w:rFonts w:ascii="Minion Pro" w:hAnsi="Minion Pro" w:cs="Minion Pro"/>
          <w:b/>
          <w:bCs/>
          <w:color w:val="000000"/>
          <w:sz w:val="30"/>
          <w:szCs w:val="30"/>
        </w:rPr>
      </w:pPr>
      <w:r>
        <w:rPr>
          <w:noProof/>
          <w:lang w:eastAsia="tr-TR"/>
        </w:rPr>
        <w:drawing>
          <wp:inline distT="0" distB="0" distL="0" distR="0" wp14:anchorId="4CE2143C" wp14:editId="604A22B0">
            <wp:extent cx="6645910" cy="2770505"/>
            <wp:effectExtent l="0" t="0" r="2540" b="10795"/>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142E6" w:rsidRDefault="00D142E6" w:rsidP="003B537D">
      <w:pPr>
        <w:autoSpaceDE w:val="0"/>
        <w:autoSpaceDN w:val="0"/>
        <w:adjustRightInd w:val="0"/>
        <w:spacing w:after="0" w:line="241" w:lineRule="atLeast"/>
        <w:rPr>
          <w:rFonts w:ascii="Minion Pro" w:hAnsi="Minion Pro" w:cs="Minion Pro"/>
          <w:b/>
          <w:bCs/>
          <w:color w:val="000000"/>
          <w:sz w:val="30"/>
          <w:szCs w:val="30"/>
        </w:rPr>
      </w:pPr>
    </w:p>
    <w:p w:rsidR="00FC5300" w:rsidRDefault="00FC5300" w:rsidP="003B537D">
      <w:pPr>
        <w:autoSpaceDE w:val="0"/>
        <w:autoSpaceDN w:val="0"/>
        <w:adjustRightInd w:val="0"/>
        <w:spacing w:after="0" w:line="241" w:lineRule="atLeast"/>
        <w:rPr>
          <w:rFonts w:ascii="Minion Pro" w:hAnsi="Minion Pro" w:cs="Minion Pro"/>
          <w:b/>
          <w:bCs/>
          <w:color w:val="000000"/>
          <w:sz w:val="30"/>
          <w:szCs w:val="30"/>
        </w:rPr>
      </w:pPr>
    </w:p>
    <w:p w:rsidR="00560460" w:rsidRDefault="00560460" w:rsidP="003B537D">
      <w:pPr>
        <w:autoSpaceDE w:val="0"/>
        <w:autoSpaceDN w:val="0"/>
        <w:adjustRightInd w:val="0"/>
        <w:spacing w:after="0" w:line="241" w:lineRule="atLeast"/>
        <w:rPr>
          <w:rFonts w:ascii="Minion Pro" w:hAnsi="Minion Pro" w:cs="Minion Pro"/>
          <w:b/>
          <w:bCs/>
          <w:color w:val="000000"/>
          <w:sz w:val="30"/>
          <w:szCs w:val="30"/>
        </w:rPr>
      </w:pPr>
    </w:p>
    <w:p w:rsidR="00560460" w:rsidRDefault="00560460" w:rsidP="003B537D">
      <w:pPr>
        <w:autoSpaceDE w:val="0"/>
        <w:autoSpaceDN w:val="0"/>
        <w:adjustRightInd w:val="0"/>
        <w:spacing w:after="0" w:line="241" w:lineRule="atLeast"/>
        <w:rPr>
          <w:rFonts w:ascii="Minion Pro" w:hAnsi="Minion Pro" w:cs="Minion Pro"/>
          <w:b/>
          <w:bCs/>
          <w:color w:val="000000"/>
          <w:sz w:val="30"/>
          <w:szCs w:val="30"/>
        </w:rPr>
      </w:pPr>
    </w:p>
    <w:p w:rsidR="00560460" w:rsidRDefault="00560460" w:rsidP="003B537D">
      <w:pPr>
        <w:autoSpaceDE w:val="0"/>
        <w:autoSpaceDN w:val="0"/>
        <w:adjustRightInd w:val="0"/>
        <w:spacing w:after="0" w:line="241" w:lineRule="atLeast"/>
        <w:rPr>
          <w:rFonts w:ascii="Minion Pro" w:hAnsi="Minion Pro" w:cs="Minion Pro"/>
          <w:b/>
          <w:bCs/>
          <w:color w:val="000000"/>
          <w:sz w:val="30"/>
          <w:szCs w:val="30"/>
        </w:rPr>
      </w:pPr>
    </w:p>
    <w:p w:rsidR="00FC5300" w:rsidRDefault="00FC5300" w:rsidP="003B537D">
      <w:pPr>
        <w:autoSpaceDE w:val="0"/>
        <w:autoSpaceDN w:val="0"/>
        <w:adjustRightInd w:val="0"/>
        <w:spacing w:after="0" w:line="241" w:lineRule="atLeast"/>
        <w:rPr>
          <w:rFonts w:ascii="Minion Pro" w:hAnsi="Minion Pro" w:cs="Minion Pro"/>
          <w:b/>
          <w:bCs/>
          <w:color w:val="000000"/>
          <w:sz w:val="30"/>
          <w:szCs w:val="30"/>
        </w:rPr>
      </w:pPr>
      <w:r>
        <w:rPr>
          <w:noProof/>
          <w:lang w:eastAsia="tr-TR"/>
        </w:rPr>
        <w:drawing>
          <wp:inline distT="0" distB="0" distL="0" distR="0" wp14:anchorId="2FC99A23" wp14:editId="3DA8DF95">
            <wp:extent cx="6501130" cy="2548453"/>
            <wp:effectExtent l="0" t="0" r="13970" b="4445"/>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142E6" w:rsidRDefault="00D142E6" w:rsidP="003B537D">
      <w:pPr>
        <w:autoSpaceDE w:val="0"/>
        <w:autoSpaceDN w:val="0"/>
        <w:adjustRightInd w:val="0"/>
        <w:spacing w:after="0" w:line="241" w:lineRule="atLeast"/>
        <w:rPr>
          <w:rFonts w:ascii="Minion Pro" w:hAnsi="Minion Pro" w:cs="Minion Pro"/>
          <w:b/>
          <w:bCs/>
          <w:color w:val="000000"/>
          <w:sz w:val="30"/>
          <w:szCs w:val="30"/>
        </w:rPr>
      </w:pPr>
    </w:p>
    <w:p w:rsidR="00517E83" w:rsidRDefault="00517E83" w:rsidP="00517E83">
      <w:pPr>
        <w:autoSpaceDE w:val="0"/>
        <w:autoSpaceDN w:val="0"/>
        <w:adjustRightInd w:val="0"/>
        <w:spacing w:after="0" w:line="241" w:lineRule="atLeast"/>
        <w:rPr>
          <w:rFonts w:ascii="Aller" w:hAnsi="Aller"/>
          <w:sz w:val="50"/>
          <w:szCs w:val="50"/>
          <w:highlight w:val="cyan"/>
        </w:rPr>
      </w:pPr>
    </w:p>
    <w:p w:rsidR="00097119" w:rsidRDefault="00097119" w:rsidP="00517E83">
      <w:pPr>
        <w:autoSpaceDE w:val="0"/>
        <w:autoSpaceDN w:val="0"/>
        <w:adjustRightInd w:val="0"/>
        <w:spacing w:after="0" w:line="241" w:lineRule="atLeast"/>
        <w:rPr>
          <w:rFonts w:ascii="Aller" w:hAnsi="Aller"/>
          <w:sz w:val="50"/>
          <w:szCs w:val="50"/>
          <w:highlight w:val="cyan"/>
        </w:rPr>
      </w:pPr>
    </w:p>
    <w:p w:rsidR="00517E83" w:rsidRDefault="00517E83" w:rsidP="00517E83">
      <w:pPr>
        <w:autoSpaceDE w:val="0"/>
        <w:autoSpaceDN w:val="0"/>
        <w:adjustRightInd w:val="0"/>
        <w:spacing w:after="0" w:line="241" w:lineRule="atLeast"/>
        <w:rPr>
          <w:rFonts w:ascii="Aller" w:hAnsi="Aller"/>
          <w:sz w:val="50"/>
          <w:szCs w:val="50"/>
        </w:rPr>
      </w:pPr>
      <w:r>
        <w:rPr>
          <w:rFonts w:ascii="Aller" w:hAnsi="Aller"/>
          <w:sz w:val="50"/>
          <w:szCs w:val="50"/>
          <w:highlight w:val="cyan"/>
        </w:rPr>
        <w:lastRenderedPageBreak/>
        <w:t xml:space="preserve"> </w:t>
      </w:r>
      <w:r w:rsidRPr="00FC5300">
        <w:rPr>
          <w:rFonts w:ascii="Aller" w:hAnsi="Aller"/>
          <w:sz w:val="50"/>
          <w:szCs w:val="50"/>
          <w:highlight w:val="cyan"/>
        </w:rPr>
        <w:t>Çay Üretimi</w:t>
      </w:r>
    </w:p>
    <w:p w:rsidR="00E02A64" w:rsidRPr="00AA34C8" w:rsidRDefault="00E02A64" w:rsidP="00E02A64">
      <w:pPr>
        <w:pStyle w:val="GvdeMetniGirintisi"/>
        <w:ind w:firstLine="425"/>
        <w:jc w:val="both"/>
      </w:pPr>
      <w:r>
        <w:t xml:space="preserve">     </w:t>
      </w:r>
    </w:p>
    <w:p w:rsidR="00D142E6" w:rsidRPr="00FC5300" w:rsidRDefault="00FC5300" w:rsidP="00517E83">
      <w:pPr>
        <w:pStyle w:val="Balk2"/>
        <w:rPr>
          <w:rFonts w:ascii="Minion Pro" w:hAnsi="Minion Pro" w:cs="Minion Pro"/>
          <w:b/>
          <w:bCs/>
          <w:i/>
          <w:color w:val="000000"/>
          <w:sz w:val="30"/>
          <w:szCs w:val="30"/>
        </w:rPr>
      </w:pPr>
      <w:r w:rsidRPr="007D3C7A">
        <w:rPr>
          <w:rFonts w:ascii="Minion Pro" w:hAnsi="Minion Pro" w:cs="Minion Pro"/>
          <w:b/>
          <w:bCs/>
          <w:i/>
          <w:sz w:val="30"/>
          <w:szCs w:val="30"/>
          <w:highlight w:val="green"/>
        </w:rPr>
        <w:t>Yıllar İtibari İle Alınan Yaş Çay Miktarları</w:t>
      </w:r>
    </w:p>
    <w:p w:rsidR="00D142E6" w:rsidRDefault="00D142E6" w:rsidP="003B537D">
      <w:pPr>
        <w:autoSpaceDE w:val="0"/>
        <w:autoSpaceDN w:val="0"/>
        <w:adjustRightInd w:val="0"/>
        <w:spacing w:after="0" w:line="241" w:lineRule="atLeast"/>
        <w:rPr>
          <w:rFonts w:ascii="Minion Pro" w:hAnsi="Minion Pro" w:cs="Minion Pro"/>
          <w:b/>
          <w:bCs/>
          <w:color w:val="000000"/>
          <w:sz w:val="30"/>
          <w:szCs w:val="30"/>
        </w:rPr>
      </w:pPr>
    </w:p>
    <w:p w:rsidR="00D142E6" w:rsidRDefault="00D142E6" w:rsidP="003B537D">
      <w:pPr>
        <w:autoSpaceDE w:val="0"/>
        <w:autoSpaceDN w:val="0"/>
        <w:adjustRightInd w:val="0"/>
        <w:spacing w:after="0" w:line="241" w:lineRule="atLeast"/>
        <w:rPr>
          <w:rFonts w:ascii="Minion Pro" w:hAnsi="Minion Pro" w:cs="Minion Pro"/>
          <w:b/>
          <w:bCs/>
          <w:color w:val="000000"/>
          <w:sz w:val="30"/>
          <w:szCs w:val="30"/>
        </w:rPr>
      </w:pPr>
    </w:p>
    <w:p w:rsidR="00D142E6" w:rsidRDefault="00FC5300" w:rsidP="003B537D">
      <w:pPr>
        <w:autoSpaceDE w:val="0"/>
        <w:autoSpaceDN w:val="0"/>
        <w:adjustRightInd w:val="0"/>
        <w:spacing w:after="0" w:line="241" w:lineRule="atLeast"/>
        <w:rPr>
          <w:rFonts w:ascii="Minion Pro" w:hAnsi="Minion Pro" w:cs="Minion Pro"/>
          <w:b/>
          <w:bCs/>
          <w:color w:val="000000"/>
          <w:sz w:val="30"/>
          <w:szCs w:val="30"/>
        </w:rPr>
      </w:pPr>
      <w:r>
        <w:rPr>
          <w:noProof/>
          <w:lang w:eastAsia="tr-TR"/>
        </w:rPr>
        <w:drawing>
          <wp:inline distT="0" distB="0" distL="0" distR="0" wp14:anchorId="7F22096F" wp14:editId="0319B686">
            <wp:extent cx="6645910" cy="2708275"/>
            <wp:effectExtent l="0" t="0" r="2540" b="15875"/>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142E6" w:rsidRDefault="00D142E6" w:rsidP="003B537D">
      <w:pPr>
        <w:autoSpaceDE w:val="0"/>
        <w:autoSpaceDN w:val="0"/>
        <w:adjustRightInd w:val="0"/>
        <w:spacing w:after="0" w:line="241" w:lineRule="atLeast"/>
        <w:rPr>
          <w:rFonts w:ascii="Minion Pro" w:hAnsi="Minion Pro" w:cs="Minion Pro"/>
          <w:b/>
          <w:bCs/>
          <w:color w:val="000000"/>
          <w:sz w:val="30"/>
          <w:szCs w:val="30"/>
        </w:rPr>
      </w:pPr>
    </w:p>
    <w:p w:rsidR="00D142E6" w:rsidRDefault="00D142E6" w:rsidP="003B537D">
      <w:pPr>
        <w:autoSpaceDE w:val="0"/>
        <w:autoSpaceDN w:val="0"/>
        <w:adjustRightInd w:val="0"/>
        <w:spacing w:after="0" w:line="241" w:lineRule="atLeast"/>
        <w:rPr>
          <w:rFonts w:ascii="Minion Pro" w:hAnsi="Minion Pro" w:cs="Minion Pro"/>
          <w:b/>
          <w:bCs/>
          <w:color w:val="000000"/>
          <w:sz w:val="30"/>
          <w:szCs w:val="30"/>
        </w:rPr>
      </w:pPr>
    </w:p>
    <w:p w:rsidR="00B132C5" w:rsidRDefault="00B132C5" w:rsidP="003B537D">
      <w:pPr>
        <w:autoSpaceDE w:val="0"/>
        <w:autoSpaceDN w:val="0"/>
        <w:adjustRightInd w:val="0"/>
        <w:spacing w:after="0" w:line="241" w:lineRule="atLeast"/>
        <w:rPr>
          <w:rFonts w:ascii="Minion Pro" w:hAnsi="Minion Pro" w:cs="Minion Pro"/>
          <w:b/>
          <w:bCs/>
          <w:color w:val="000000"/>
          <w:sz w:val="30"/>
          <w:szCs w:val="30"/>
        </w:rPr>
      </w:pPr>
    </w:p>
    <w:p w:rsidR="00D142E6" w:rsidRDefault="00D142E6" w:rsidP="003B537D">
      <w:pPr>
        <w:autoSpaceDE w:val="0"/>
        <w:autoSpaceDN w:val="0"/>
        <w:adjustRightInd w:val="0"/>
        <w:spacing w:after="0" w:line="241" w:lineRule="atLeast"/>
        <w:rPr>
          <w:rFonts w:ascii="Minion Pro" w:hAnsi="Minion Pro" w:cs="Minion Pro"/>
          <w:b/>
          <w:bCs/>
          <w:color w:val="000000"/>
          <w:sz w:val="30"/>
          <w:szCs w:val="30"/>
        </w:rPr>
      </w:pPr>
    </w:p>
    <w:p w:rsidR="00FC5300" w:rsidRPr="00CE1D0C" w:rsidRDefault="00FC5300" w:rsidP="00FC5300">
      <w:pPr>
        <w:autoSpaceDE w:val="0"/>
        <w:autoSpaceDN w:val="0"/>
        <w:adjustRightInd w:val="0"/>
        <w:spacing w:after="0" w:line="241" w:lineRule="atLeast"/>
        <w:rPr>
          <w:rFonts w:ascii="Minion Pro" w:hAnsi="Minion Pro"/>
          <w:b/>
          <w:bCs/>
          <w:i/>
          <w:sz w:val="30"/>
          <w:szCs w:val="30"/>
        </w:rPr>
      </w:pPr>
      <w:r w:rsidRPr="00734DBF">
        <w:rPr>
          <w:rFonts w:ascii="Minion Pro" w:hAnsi="Minion Pro"/>
          <w:b/>
          <w:bCs/>
          <w:i/>
          <w:sz w:val="30"/>
          <w:szCs w:val="30"/>
          <w:highlight w:val="green"/>
        </w:rPr>
        <w:t>Yıllar İtibari İle Randıman Değerleri</w:t>
      </w:r>
    </w:p>
    <w:p w:rsidR="00D142E6" w:rsidRDefault="00D142E6" w:rsidP="003B537D">
      <w:pPr>
        <w:autoSpaceDE w:val="0"/>
        <w:autoSpaceDN w:val="0"/>
        <w:adjustRightInd w:val="0"/>
        <w:spacing w:after="0" w:line="241" w:lineRule="atLeast"/>
        <w:rPr>
          <w:rFonts w:ascii="Minion Pro" w:hAnsi="Minion Pro" w:cs="Minion Pro"/>
          <w:b/>
          <w:bCs/>
          <w:color w:val="000000"/>
          <w:sz w:val="30"/>
          <w:szCs w:val="30"/>
        </w:rPr>
      </w:pPr>
    </w:p>
    <w:p w:rsidR="00D142E6" w:rsidRDefault="00CE1D0C" w:rsidP="003B537D">
      <w:pPr>
        <w:autoSpaceDE w:val="0"/>
        <w:autoSpaceDN w:val="0"/>
        <w:adjustRightInd w:val="0"/>
        <w:spacing w:after="0" w:line="241" w:lineRule="atLeast"/>
        <w:rPr>
          <w:rFonts w:ascii="Minion Pro" w:hAnsi="Minion Pro" w:cs="Minion Pro"/>
          <w:b/>
          <w:bCs/>
          <w:color w:val="000000"/>
          <w:sz w:val="30"/>
          <w:szCs w:val="30"/>
        </w:rPr>
      </w:pPr>
      <w:r>
        <w:rPr>
          <w:noProof/>
          <w:lang w:eastAsia="tr-TR"/>
        </w:rPr>
        <w:drawing>
          <wp:inline distT="0" distB="0" distL="0" distR="0" wp14:anchorId="79AD0FA2" wp14:editId="7B8BACFC">
            <wp:extent cx="6645910" cy="2809875"/>
            <wp:effectExtent l="0" t="0" r="2540" b="9525"/>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142E6" w:rsidRDefault="00D142E6" w:rsidP="003B537D">
      <w:pPr>
        <w:autoSpaceDE w:val="0"/>
        <w:autoSpaceDN w:val="0"/>
        <w:adjustRightInd w:val="0"/>
        <w:spacing w:after="0" w:line="241" w:lineRule="atLeast"/>
        <w:rPr>
          <w:rFonts w:ascii="Minion Pro" w:hAnsi="Minion Pro" w:cs="Minion Pro"/>
          <w:b/>
          <w:bCs/>
          <w:color w:val="000000"/>
          <w:sz w:val="30"/>
          <w:szCs w:val="30"/>
        </w:rPr>
      </w:pPr>
    </w:p>
    <w:p w:rsidR="00734DBF" w:rsidRDefault="00734DBF" w:rsidP="003B537D">
      <w:pPr>
        <w:autoSpaceDE w:val="0"/>
        <w:autoSpaceDN w:val="0"/>
        <w:adjustRightInd w:val="0"/>
        <w:spacing w:after="0" w:line="241" w:lineRule="atLeast"/>
        <w:rPr>
          <w:rFonts w:ascii="Minion Pro" w:hAnsi="Minion Pro" w:cs="Minion Pro"/>
          <w:b/>
          <w:bCs/>
          <w:color w:val="000000"/>
          <w:sz w:val="30"/>
          <w:szCs w:val="30"/>
        </w:rPr>
      </w:pPr>
    </w:p>
    <w:p w:rsidR="00517E83" w:rsidRDefault="00517E83" w:rsidP="003B537D">
      <w:pPr>
        <w:autoSpaceDE w:val="0"/>
        <w:autoSpaceDN w:val="0"/>
        <w:adjustRightInd w:val="0"/>
        <w:spacing w:after="0" w:line="241" w:lineRule="atLeast"/>
        <w:rPr>
          <w:rFonts w:ascii="Minion Pro" w:hAnsi="Minion Pro" w:cs="Minion Pro"/>
          <w:b/>
          <w:bCs/>
          <w:color w:val="000000"/>
          <w:sz w:val="30"/>
          <w:szCs w:val="30"/>
        </w:rPr>
      </w:pPr>
    </w:p>
    <w:p w:rsidR="00517E83" w:rsidRDefault="00517E83" w:rsidP="00517E83">
      <w:pPr>
        <w:autoSpaceDE w:val="0"/>
        <w:autoSpaceDN w:val="0"/>
        <w:adjustRightInd w:val="0"/>
        <w:spacing w:after="0" w:line="241" w:lineRule="atLeast"/>
        <w:rPr>
          <w:rFonts w:ascii="Aller" w:hAnsi="Aller"/>
          <w:sz w:val="50"/>
          <w:szCs w:val="50"/>
        </w:rPr>
      </w:pPr>
      <w:r w:rsidRPr="00FC5300">
        <w:rPr>
          <w:rFonts w:ascii="Aller" w:hAnsi="Aller"/>
          <w:sz w:val="50"/>
          <w:szCs w:val="50"/>
          <w:highlight w:val="cyan"/>
        </w:rPr>
        <w:lastRenderedPageBreak/>
        <w:t>Çay Üretimi</w:t>
      </w:r>
    </w:p>
    <w:p w:rsidR="00CE1D0C" w:rsidRDefault="00CE1D0C" w:rsidP="003B537D">
      <w:pPr>
        <w:autoSpaceDE w:val="0"/>
        <w:autoSpaceDN w:val="0"/>
        <w:adjustRightInd w:val="0"/>
        <w:spacing w:after="0" w:line="241" w:lineRule="atLeast"/>
        <w:rPr>
          <w:rFonts w:ascii="Minion Pro" w:hAnsi="Minion Pro" w:cs="Minion Pro"/>
          <w:b/>
          <w:bCs/>
          <w:color w:val="000000"/>
          <w:sz w:val="30"/>
          <w:szCs w:val="30"/>
        </w:rPr>
      </w:pPr>
      <w:r w:rsidRPr="007D3C7A">
        <w:rPr>
          <w:rStyle w:val="A7"/>
          <w:i/>
          <w:highlight w:val="green"/>
        </w:rPr>
        <w:t>Yıllar İtibari İle Mübaya</w:t>
      </w:r>
    </w:p>
    <w:p w:rsidR="00CE1D0C" w:rsidRDefault="0097399B" w:rsidP="003B537D">
      <w:pPr>
        <w:autoSpaceDE w:val="0"/>
        <w:autoSpaceDN w:val="0"/>
        <w:adjustRightInd w:val="0"/>
        <w:spacing w:after="0" w:line="241" w:lineRule="atLeast"/>
        <w:rPr>
          <w:rFonts w:ascii="Minion Pro" w:hAnsi="Minion Pro" w:cs="Minion Pro"/>
          <w:b/>
          <w:bCs/>
          <w:color w:val="000000"/>
          <w:sz w:val="30"/>
          <w:szCs w:val="30"/>
        </w:rPr>
      </w:pPr>
      <w:r>
        <w:rPr>
          <w:noProof/>
          <w:lang w:eastAsia="tr-TR"/>
        </w:rPr>
        <w:drawing>
          <wp:inline distT="0" distB="0" distL="0" distR="0" wp14:anchorId="236BF07F" wp14:editId="4FB6F96D">
            <wp:extent cx="6645910" cy="2462530"/>
            <wp:effectExtent l="0" t="0" r="2540" b="1397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142E6" w:rsidRDefault="00D142E6" w:rsidP="003B537D">
      <w:pPr>
        <w:autoSpaceDE w:val="0"/>
        <w:autoSpaceDN w:val="0"/>
        <w:adjustRightInd w:val="0"/>
        <w:spacing w:after="0" w:line="241" w:lineRule="atLeast"/>
        <w:rPr>
          <w:rFonts w:ascii="Minion Pro" w:hAnsi="Minion Pro" w:cs="Minion Pro"/>
          <w:b/>
          <w:bCs/>
          <w:color w:val="000000"/>
          <w:sz w:val="30"/>
          <w:szCs w:val="30"/>
        </w:rPr>
      </w:pPr>
    </w:p>
    <w:p w:rsidR="00D142E6" w:rsidRDefault="00CE1D0C" w:rsidP="003B537D">
      <w:pPr>
        <w:autoSpaceDE w:val="0"/>
        <w:autoSpaceDN w:val="0"/>
        <w:adjustRightInd w:val="0"/>
        <w:spacing w:after="0" w:line="241" w:lineRule="atLeast"/>
        <w:rPr>
          <w:rFonts w:ascii="Minion Pro" w:hAnsi="Minion Pro" w:cs="Minion Pro"/>
          <w:b/>
          <w:bCs/>
          <w:color w:val="000000"/>
          <w:sz w:val="30"/>
          <w:szCs w:val="30"/>
        </w:rPr>
      </w:pPr>
      <w:r w:rsidRPr="007D3C7A">
        <w:rPr>
          <w:rStyle w:val="A7"/>
          <w:i/>
          <w:highlight w:val="green"/>
        </w:rPr>
        <w:t>Yıllar İtibari İle Yaş Çay Fiyatları</w:t>
      </w:r>
    </w:p>
    <w:p w:rsidR="00D142E6" w:rsidRDefault="0097399B" w:rsidP="003B537D">
      <w:pPr>
        <w:autoSpaceDE w:val="0"/>
        <w:autoSpaceDN w:val="0"/>
        <w:adjustRightInd w:val="0"/>
        <w:spacing w:after="0" w:line="241" w:lineRule="atLeast"/>
        <w:rPr>
          <w:rFonts w:ascii="Minion Pro" w:hAnsi="Minion Pro" w:cs="Minion Pro"/>
          <w:b/>
          <w:bCs/>
          <w:color w:val="000000"/>
          <w:sz w:val="30"/>
          <w:szCs w:val="30"/>
        </w:rPr>
      </w:pPr>
      <w:r>
        <w:rPr>
          <w:noProof/>
          <w:lang w:eastAsia="tr-TR"/>
        </w:rPr>
        <w:drawing>
          <wp:inline distT="0" distB="0" distL="0" distR="0" wp14:anchorId="1D5F0EBA" wp14:editId="48B6EF66">
            <wp:extent cx="6645910" cy="2176145"/>
            <wp:effectExtent l="0" t="0" r="2540" b="14605"/>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132C5" w:rsidRPr="00D142E6" w:rsidRDefault="00B132C5" w:rsidP="00D142E6">
      <w:pPr>
        <w:autoSpaceDE w:val="0"/>
        <w:autoSpaceDN w:val="0"/>
        <w:adjustRightInd w:val="0"/>
        <w:spacing w:after="0" w:line="240" w:lineRule="auto"/>
        <w:rPr>
          <w:rFonts w:ascii="Aller" w:hAnsi="Aller" w:cs="Aller"/>
          <w:color w:val="000000"/>
          <w:sz w:val="24"/>
          <w:szCs w:val="24"/>
        </w:rPr>
      </w:pPr>
    </w:p>
    <w:p w:rsidR="003B537D" w:rsidRDefault="004A7A49" w:rsidP="003B537D">
      <w:pPr>
        <w:autoSpaceDE w:val="0"/>
        <w:autoSpaceDN w:val="0"/>
        <w:adjustRightInd w:val="0"/>
        <w:spacing w:after="0" w:line="241" w:lineRule="atLeast"/>
        <w:rPr>
          <w:rFonts w:ascii="Minion Pro" w:hAnsi="Minion Pro" w:cs="Minion Pro"/>
          <w:b/>
          <w:bCs/>
          <w:color w:val="000000"/>
          <w:sz w:val="30"/>
          <w:szCs w:val="30"/>
        </w:rPr>
      </w:pPr>
      <w:r w:rsidRPr="007D3C7A">
        <w:rPr>
          <w:rStyle w:val="A7"/>
          <w:i/>
          <w:highlight w:val="green"/>
        </w:rPr>
        <w:t>Yıllar İtibari İle Yaş Çay Bedeli Ödemeleri</w:t>
      </w:r>
    </w:p>
    <w:p w:rsidR="003B537D" w:rsidRDefault="004A7A49" w:rsidP="003B537D">
      <w:pPr>
        <w:autoSpaceDE w:val="0"/>
        <w:autoSpaceDN w:val="0"/>
        <w:adjustRightInd w:val="0"/>
        <w:spacing w:after="0" w:line="241" w:lineRule="atLeast"/>
        <w:rPr>
          <w:rFonts w:ascii="Aller" w:hAnsi="Aller" w:cs="Aller"/>
          <w:color w:val="000000"/>
          <w:sz w:val="36"/>
          <w:szCs w:val="36"/>
        </w:rPr>
      </w:pPr>
      <w:r>
        <w:rPr>
          <w:noProof/>
          <w:lang w:eastAsia="tr-TR"/>
        </w:rPr>
        <w:drawing>
          <wp:inline distT="0" distB="0" distL="0" distR="0" wp14:anchorId="4A098B04" wp14:editId="6301645F">
            <wp:extent cx="6645910" cy="2344420"/>
            <wp:effectExtent l="0" t="0" r="2540" b="17780"/>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A7A49" w:rsidRDefault="004A7A49" w:rsidP="004A7A49">
      <w:pPr>
        <w:autoSpaceDE w:val="0"/>
        <w:autoSpaceDN w:val="0"/>
        <w:adjustRightInd w:val="0"/>
        <w:spacing w:after="0" w:line="241" w:lineRule="atLeast"/>
        <w:rPr>
          <w:rStyle w:val="A6"/>
          <w:highlight w:val="cyan"/>
        </w:rPr>
      </w:pPr>
    </w:p>
    <w:p w:rsidR="00B132C5" w:rsidRDefault="00B132C5" w:rsidP="00B132C5">
      <w:pPr>
        <w:autoSpaceDE w:val="0"/>
        <w:autoSpaceDN w:val="0"/>
        <w:adjustRightInd w:val="0"/>
        <w:spacing w:after="0" w:line="241" w:lineRule="atLeast"/>
        <w:rPr>
          <w:rStyle w:val="A6"/>
        </w:rPr>
      </w:pPr>
      <w:r w:rsidRPr="004A7A49">
        <w:rPr>
          <w:rStyle w:val="A6"/>
          <w:highlight w:val="cyan"/>
        </w:rPr>
        <w:lastRenderedPageBreak/>
        <w:t>Çay Üretimi</w:t>
      </w:r>
    </w:p>
    <w:p w:rsidR="00990D24" w:rsidRDefault="00990D24" w:rsidP="00B132C5">
      <w:pPr>
        <w:autoSpaceDE w:val="0"/>
        <w:autoSpaceDN w:val="0"/>
        <w:adjustRightInd w:val="0"/>
        <w:spacing w:after="0" w:line="241" w:lineRule="atLeast"/>
        <w:rPr>
          <w:rStyle w:val="A6"/>
        </w:rPr>
      </w:pPr>
    </w:p>
    <w:p w:rsidR="00B132C5" w:rsidRDefault="00B132C5" w:rsidP="00B132C5">
      <w:pPr>
        <w:autoSpaceDE w:val="0"/>
        <w:autoSpaceDN w:val="0"/>
        <w:adjustRightInd w:val="0"/>
        <w:spacing w:after="0" w:line="241" w:lineRule="atLeast"/>
        <w:rPr>
          <w:rStyle w:val="A7"/>
          <w:i/>
        </w:rPr>
      </w:pPr>
      <w:r w:rsidRPr="007D3C7A">
        <w:rPr>
          <w:rStyle w:val="A7"/>
          <w:i/>
          <w:highlight w:val="green"/>
        </w:rPr>
        <w:t>Yıllar İtibari İle Kuruçay Üretim Maliyetleri</w:t>
      </w:r>
    </w:p>
    <w:p w:rsidR="00B132C5" w:rsidRDefault="00B132C5" w:rsidP="00D142E6">
      <w:pPr>
        <w:autoSpaceDE w:val="0"/>
        <w:autoSpaceDN w:val="0"/>
        <w:adjustRightInd w:val="0"/>
        <w:spacing w:after="0" w:line="241" w:lineRule="atLeast"/>
        <w:rPr>
          <w:rFonts w:ascii="Minion Pro" w:hAnsi="Minion Pro"/>
          <w:b/>
          <w:bCs/>
          <w:sz w:val="30"/>
          <w:szCs w:val="30"/>
        </w:rPr>
      </w:pPr>
    </w:p>
    <w:p w:rsidR="00B132C5" w:rsidRDefault="00B132C5" w:rsidP="00D142E6">
      <w:pPr>
        <w:autoSpaceDE w:val="0"/>
        <w:autoSpaceDN w:val="0"/>
        <w:adjustRightInd w:val="0"/>
        <w:spacing w:after="0" w:line="241" w:lineRule="atLeast"/>
        <w:rPr>
          <w:rFonts w:ascii="Minion Pro" w:hAnsi="Minion Pro"/>
          <w:b/>
          <w:bCs/>
          <w:sz w:val="30"/>
          <w:szCs w:val="30"/>
        </w:rPr>
      </w:pPr>
    </w:p>
    <w:p w:rsidR="00D142E6" w:rsidRDefault="004A7A49" w:rsidP="00D142E6">
      <w:pPr>
        <w:autoSpaceDE w:val="0"/>
        <w:autoSpaceDN w:val="0"/>
        <w:adjustRightInd w:val="0"/>
        <w:spacing w:after="0" w:line="241" w:lineRule="atLeast"/>
        <w:rPr>
          <w:rFonts w:ascii="Minion Pro" w:hAnsi="Minion Pro"/>
          <w:b/>
          <w:bCs/>
          <w:sz w:val="30"/>
          <w:szCs w:val="30"/>
        </w:rPr>
      </w:pPr>
      <w:r>
        <w:rPr>
          <w:noProof/>
          <w:lang w:eastAsia="tr-TR"/>
        </w:rPr>
        <w:drawing>
          <wp:inline distT="0" distB="0" distL="0" distR="0" wp14:anchorId="77DC528B" wp14:editId="33025D02">
            <wp:extent cx="6645910" cy="2479040"/>
            <wp:effectExtent l="0" t="0" r="2540" b="16510"/>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142E6" w:rsidRDefault="00D142E6" w:rsidP="00D142E6">
      <w:pPr>
        <w:autoSpaceDE w:val="0"/>
        <w:autoSpaceDN w:val="0"/>
        <w:adjustRightInd w:val="0"/>
        <w:spacing w:after="0" w:line="241" w:lineRule="atLeast"/>
        <w:rPr>
          <w:rFonts w:ascii="Minion Pro" w:hAnsi="Minion Pro"/>
          <w:b/>
          <w:bCs/>
          <w:sz w:val="30"/>
          <w:szCs w:val="30"/>
        </w:rPr>
      </w:pPr>
    </w:p>
    <w:p w:rsidR="00D142E6" w:rsidRDefault="00D142E6" w:rsidP="00D142E6">
      <w:pPr>
        <w:autoSpaceDE w:val="0"/>
        <w:autoSpaceDN w:val="0"/>
        <w:adjustRightInd w:val="0"/>
        <w:spacing w:after="0" w:line="241" w:lineRule="atLeast"/>
        <w:rPr>
          <w:rFonts w:ascii="Minion Pro" w:hAnsi="Minion Pro"/>
          <w:b/>
          <w:bCs/>
          <w:sz w:val="30"/>
          <w:szCs w:val="30"/>
        </w:rPr>
      </w:pPr>
    </w:p>
    <w:p w:rsidR="00D142E6" w:rsidRDefault="00D142E6" w:rsidP="00D142E6">
      <w:pPr>
        <w:autoSpaceDE w:val="0"/>
        <w:autoSpaceDN w:val="0"/>
        <w:adjustRightInd w:val="0"/>
        <w:spacing w:after="0" w:line="241" w:lineRule="atLeast"/>
        <w:rPr>
          <w:rFonts w:ascii="Minion Pro" w:hAnsi="Minion Pro"/>
          <w:b/>
          <w:bCs/>
          <w:sz w:val="30"/>
          <w:szCs w:val="30"/>
        </w:rPr>
      </w:pPr>
    </w:p>
    <w:p w:rsidR="002221B2" w:rsidRDefault="002221B2" w:rsidP="00D142E6">
      <w:pPr>
        <w:autoSpaceDE w:val="0"/>
        <w:autoSpaceDN w:val="0"/>
        <w:adjustRightInd w:val="0"/>
        <w:spacing w:after="0" w:line="241" w:lineRule="atLeast"/>
        <w:rPr>
          <w:rFonts w:ascii="Minion Pro" w:hAnsi="Minion Pro"/>
          <w:b/>
          <w:bCs/>
          <w:sz w:val="30"/>
          <w:szCs w:val="30"/>
        </w:rPr>
      </w:pPr>
    </w:p>
    <w:p w:rsidR="00FA3C9B" w:rsidRDefault="00FA3C9B" w:rsidP="00D142E6">
      <w:pPr>
        <w:autoSpaceDE w:val="0"/>
        <w:autoSpaceDN w:val="0"/>
        <w:adjustRightInd w:val="0"/>
        <w:spacing w:after="0" w:line="241" w:lineRule="atLeast"/>
        <w:rPr>
          <w:rFonts w:ascii="Minion Pro" w:hAnsi="Minion Pro"/>
          <w:b/>
          <w:bCs/>
          <w:sz w:val="30"/>
          <w:szCs w:val="30"/>
        </w:rPr>
      </w:pPr>
    </w:p>
    <w:p w:rsidR="002221B2" w:rsidRDefault="002221B2" w:rsidP="00D142E6">
      <w:pPr>
        <w:autoSpaceDE w:val="0"/>
        <w:autoSpaceDN w:val="0"/>
        <w:adjustRightInd w:val="0"/>
        <w:spacing w:after="0" w:line="241" w:lineRule="atLeast"/>
        <w:rPr>
          <w:rFonts w:ascii="Minion Pro" w:hAnsi="Minion Pro"/>
          <w:b/>
          <w:bCs/>
          <w:sz w:val="30"/>
          <w:szCs w:val="30"/>
        </w:rPr>
      </w:pPr>
    </w:p>
    <w:p w:rsidR="00D142E6" w:rsidRDefault="004A7A49" w:rsidP="00D142E6">
      <w:pPr>
        <w:autoSpaceDE w:val="0"/>
        <w:autoSpaceDN w:val="0"/>
        <w:adjustRightInd w:val="0"/>
        <w:spacing w:after="0" w:line="241" w:lineRule="atLeast"/>
        <w:rPr>
          <w:rFonts w:ascii="Minion Pro" w:hAnsi="Minion Pro"/>
          <w:b/>
          <w:bCs/>
          <w:sz w:val="30"/>
          <w:szCs w:val="30"/>
        </w:rPr>
      </w:pPr>
      <w:r>
        <w:rPr>
          <w:noProof/>
          <w:lang w:eastAsia="tr-TR"/>
        </w:rPr>
        <w:drawing>
          <wp:inline distT="0" distB="0" distL="0" distR="0" wp14:anchorId="4184ECDE" wp14:editId="7E97631E">
            <wp:extent cx="6645910" cy="2482215"/>
            <wp:effectExtent l="0" t="0" r="2540" b="13335"/>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142E6" w:rsidRDefault="00D142E6" w:rsidP="00D142E6">
      <w:pPr>
        <w:autoSpaceDE w:val="0"/>
        <w:autoSpaceDN w:val="0"/>
        <w:adjustRightInd w:val="0"/>
        <w:spacing w:after="0" w:line="241" w:lineRule="atLeast"/>
        <w:rPr>
          <w:rFonts w:ascii="Minion Pro" w:hAnsi="Minion Pro"/>
          <w:b/>
          <w:bCs/>
          <w:sz w:val="30"/>
          <w:szCs w:val="30"/>
        </w:rPr>
      </w:pPr>
    </w:p>
    <w:p w:rsidR="00D142E6" w:rsidRDefault="00D142E6" w:rsidP="00D142E6">
      <w:pPr>
        <w:autoSpaceDE w:val="0"/>
        <w:autoSpaceDN w:val="0"/>
        <w:adjustRightInd w:val="0"/>
        <w:spacing w:after="0" w:line="241" w:lineRule="atLeast"/>
        <w:rPr>
          <w:rFonts w:ascii="Minion Pro" w:hAnsi="Minion Pro"/>
          <w:b/>
          <w:bCs/>
          <w:sz w:val="30"/>
          <w:szCs w:val="30"/>
        </w:rPr>
      </w:pPr>
    </w:p>
    <w:p w:rsidR="00D142E6" w:rsidRDefault="00D142E6" w:rsidP="00D142E6">
      <w:pPr>
        <w:autoSpaceDE w:val="0"/>
        <w:autoSpaceDN w:val="0"/>
        <w:adjustRightInd w:val="0"/>
        <w:spacing w:after="0" w:line="241" w:lineRule="atLeast"/>
        <w:rPr>
          <w:rFonts w:ascii="Minion Pro" w:hAnsi="Minion Pro"/>
          <w:b/>
          <w:bCs/>
          <w:sz w:val="30"/>
          <w:szCs w:val="30"/>
        </w:rPr>
      </w:pPr>
    </w:p>
    <w:p w:rsidR="00D142E6" w:rsidRDefault="00D142E6" w:rsidP="00D142E6">
      <w:pPr>
        <w:autoSpaceDE w:val="0"/>
        <w:autoSpaceDN w:val="0"/>
        <w:adjustRightInd w:val="0"/>
        <w:spacing w:after="0" w:line="241" w:lineRule="atLeast"/>
        <w:rPr>
          <w:rFonts w:ascii="Minion Pro" w:hAnsi="Minion Pro"/>
          <w:b/>
          <w:bCs/>
          <w:sz w:val="30"/>
          <w:szCs w:val="30"/>
        </w:rPr>
      </w:pPr>
    </w:p>
    <w:p w:rsidR="00D142E6" w:rsidRDefault="00D142E6" w:rsidP="00D142E6">
      <w:pPr>
        <w:autoSpaceDE w:val="0"/>
        <w:autoSpaceDN w:val="0"/>
        <w:adjustRightInd w:val="0"/>
        <w:spacing w:after="0" w:line="241" w:lineRule="atLeast"/>
        <w:rPr>
          <w:rFonts w:ascii="Minion Pro" w:hAnsi="Minion Pro"/>
          <w:b/>
          <w:bCs/>
          <w:sz w:val="30"/>
          <w:szCs w:val="30"/>
        </w:rPr>
      </w:pPr>
    </w:p>
    <w:p w:rsidR="002221B2" w:rsidRDefault="002221B2" w:rsidP="002221B2">
      <w:pPr>
        <w:autoSpaceDE w:val="0"/>
        <w:autoSpaceDN w:val="0"/>
        <w:adjustRightInd w:val="0"/>
        <w:spacing w:after="0" w:line="241" w:lineRule="atLeast"/>
        <w:rPr>
          <w:rStyle w:val="A6"/>
        </w:rPr>
      </w:pPr>
      <w:r w:rsidRPr="004A7A49">
        <w:rPr>
          <w:rStyle w:val="A6"/>
          <w:highlight w:val="cyan"/>
        </w:rPr>
        <w:lastRenderedPageBreak/>
        <w:t>Çay Üretimi</w:t>
      </w:r>
    </w:p>
    <w:p w:rsidR="002221B2" w:rsidRDefault="002221B2" w:rsidP="002221B2">
      <w:pPr>
        <w:autoSpaceDE w:val="0"/>
        <w:autoSpaceDN w:val="0"/>
        <w:adjustRightInd w:val="0"/>
        <w:spacing w:after="0" w:line="241" w:lineRule="atLeast"/>
        <w:rPr>
          <w:rStyle w:val="A6"/>
        </w:rPr>
      </w:pPr>
    </w:p>
    <w:p w:rsidR="002221B2" w:rsidRDefault="002221B2" w:rsidP="002221B2">
      <w:pPr>
        <w:autoSpaceDE w:val="0"/>
        <w:autoSpaceDN w:val="0"/>
        <w:adjustRightInd w:val="0"/>
        <w:spacing w:after="0" w:line="241" w:lineRule="atLeast"/>
        <w:rPr>
          <w:rStyle w:val="A7"/>
          <w:i/>
        </w:rPr>
      </w:pPr>
      <w:r w:rsidRPr="007D3C7A">
        <w:rPr>
          <w:rStyle w:val="A7"/>
          <w:i/>
          <w:highlight w:val="green"/>
        </w:rPr>
        <w:t>Yıllar İtibari İle Kuruçay Üretim Maliyetleri</w:t>
      </w:r>
    </w:p>
    <w:p w:rsidR="002221B2" w:rsidRDefault="002221B2" w:rsidP="002221B2">
      <w:pPr>
        <w:autoSpaceDE w:val="0"/>
        <w:autoSpaceDN w:val="0"/>
        <w:adjustRightInd w:val="0"/>
        <w:spacing w:after="0" w:line="241" w:lineRule="atLeast"/>
        <w:rPr>
          <w:rStyle w:val="A7"/>
          <w:i/>
        </w:rPr>
      </w:pPr>
    </w:p>
    <w:p w:rsidR="002221B2" w:rsidRDefault="002221B2" w:rsidP="002221B2">
      <w:pPr>
        <w:autoSpaceDE w:val="0"/>
        <w:autoSpaceDN w:val="0"/>
        <w:adjustRightInd w:val="0"/>
        <w:spacing w:after="0" w:line="241" w:lineRule="atLeast"/>
        <w:rPr>
          <w:rStyle w:val="A7"/>
          <w:i/>
        </w:rPr>
      </w:pPr>
    </w:p>
    <w:p w:rsidR="00D142E6" w:rsidRDefault="00D142E6" w:rsidP="00D142E6">
      <w:pPr>
        <w:autoSpaceDE w:val="0"/>
        <w:autoSpaceDN w:val="0"/>
        <w:adjustRightInd w:val="0"/>
        <w:spacing w:after="0" w:line="241" w:lineRule="atLeast"/>
        <w:rPr>
          <w:rFonts w:ascii="Minion Pro" w:hAnsi="Minion Pro"/>
          <w:b/>
          <w:bCs/>
          <w:sz w:val="30"/>
          <w:szCs w:val="30"/>
        </w:rPr>
      </w:pPr>
    </w:p>
    <w:p w:rsidR="00D142E6" w:rsidRDefault="002221B2" w:rsidP="00D142E6">
      <w:pPr>
        <w:autoSpaceDE w:val="0"/>
        <w:autoSpaceDN w:val="0"/>
        <w:adjustRightInd w:val="0"/>
        <w:spacing w:after="0" w:line="241" w:lineRule="atLeast"/>
        <w:rPr>
          <w:rFonts w:ascii="Minion Pro" w:hAnsi="Minion Pro"/>
          <w:b/>
          <w:bCs/>
          <w:sz w:val="30"/>
          <w:szCs w:val="30"/>
        </w:rPr>
      </w:pPr>
      <w:r>
        <w:rPr>
          <w:noProof/>
          <w:lang w:eastAsia="tr-TR"/>
        </w:rPr>
        <w:drawing>
          <wp:inline distT="0" distB="0" distL="0" distR="0" wp14:anchorId="6DCDC735" wp14:editId="03C06964">
            <wp:extent cx="6645910" cy="2494280"/>
            <wp:effectExtent l="0" t="0" r="2540" b="1270"/>
            <wp:docPr id="30"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142E6" w:rsidRDefault="00D142E6" w:rsidP="00D142E6">
      <w:pPr>
        <w:autoSpaceDE w:val="0"/>
        <w:autoSpaceDN w:val="0"/>
        <w:adjustRightInd w:val="0"/>
        <w:spacing w:after="0" w:line="241" w:lineRule="atLeast"/>
        <w:rPr>
          <w:rStyle w:val="A7"/>
        </w:rPr>
      </w:pPr>
    </w:p>
    <w:p w:rsidR="00D142E6" w:rsidRDefault="00D142E6" w:rsidP="00D142E6">
      <w:pPr>
        <w:autoSpaceDE w:val="0"/>
        <w:autoSpaceDN w:val="0"/>
        <w:adjustRightInd w:val="0"/>
        <w:spacing w:after="0" w:line="241" w:lineRule="atLeast"/>
        <w:rPr>
          <w:rStyle w:val="A7"/>
        </w:rPr>
      </w:pPr>
    </w:p>
    <w:p w:rsidR="00D142E6" w:rsidRDefault="00D142E6" w:rsidP="00D142E6">
      <w:pPr>
        <w:autoSpaceDE w:val="0"/>
        <w:autoSpaceDN w:val="0"/>
        <w:adjustRightInd w:val="0"/>
        <w:spacing w:after="0" w:line="241" w:lineRule="atLeast"/>
        <w:rPr>
          <w:rStyle w:val="A7"/>
        </w:rPr>
      </w:pPr>
    </w:p>
    <w:p w:rsidR="00D142E6" w:rsidRDefault="00D142E6" w:rsidP="00D142E6">
      <w:pPr>
        <w:autoSpaceDE w:val="0"/>
        <w:autoSpaceDN w:val="0"/>
        <w:adjustRightInd w:val="0"/>
        <w:spacing w:after="0" w:line="241" w:lineRule="atLeast"/>
        <w:rPr>
          <w:rStyle w:val="A7"/>
        </w:rPr>
      </w:pPr>
    </w:p>
    <w:p w:rsidR="00D142E6" w:rsidRDefault="00D142E6" w:rsidP="00D142E6">
      <w:pPr>
        <w:autoSpaceDE w:val="0"/>
        <w:autoSpaceDN w:val="0"/>
        <w:adjustRightInd w:val="0"/>
        <w:spacing w:after="0" w:line="241" w:lineRule="atLeast"/>
        <w:rPr>
          <w:rStyle w:val="A7"/>
        </w:rPr>
      </w:pPr>
    </w:p>
    <w:p w:rsidR="00D142E6" w:rsidRDefault="002221B2" w:rsidP="00D142E6">
      <w:pPr>
        <w:autoSpaceDE w:val="0"/>
        <w:autoSpaceDN w:val="0"/>
        <w:adjustRightInd w:val="0"/>
        <w:spacing w:after="0" w:line="241" w:lineRule="atLeast"/>
        <w:rPr>
          <w:rStyle w:val="A7"/>
        </w:rPr>
      </w:pPr>
      <w:r>
        <w:rPr>
          <w:noProof/>
          <w:lang w:eastAsia="tr-TR"/>
        </w:rPr>
        <w:drawing>
          <wp:inline distT="0" distB="0" distL="0" distR="0" wp14:anchorId="0939A4CA" wp14:editId="0058E264">
            <wp:extent cx="6645910" cy="2487930"/>
            <wp:effectExtent l="0" t="0" r="2540" b="7620"/>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142E6" w:rsidRDefault="00D142E6" w:rsidP="00D142E6">
      <w:pPr>
        <w:autoSpaceDE w:val="0"/>
        <w:autoSpaceDN w:val="0"/>
        <w:adjustRightInd w:val="0"/>
        <w:spacing w:after="0" w:line="241" w:lineRule="atLeast"/>
        <w:rPr>
          <w:rStyle w:val="A7"/>
        </w:rPr>
      </w:pPr>
    </w:p>
    <w:p w:rsidR="00D142E6" w:rsidRDefault="00D142E6" w:rsidP="00D142E6">
      <w:pPr>
        <w:autoSpaceDE w:val="0"/>
        <w:autoSpaceDN w:val="0"/>
        <w:adjustRightInd w:val="0"/>
        <w:spacing w:after="0" w:line="241" w:lineRule="atLeast"/>
        <w:rPr>
          <w:rStyle w:val="A7"/>
        </w:rPr>
      </w:pPr>
    </w:p>
    <w:p w:rsidR="00D142E6" w:rsidRDefault="00D142E6" w:rsidP="00D142E6">
      <w:pPr>
        <w:autoSpaceDE w:val="0"/>
        <w:autoSpaceDN w:val="0"/>
        <w:adjustRightInd w:val="0"/>
        <w:spacing w:after="0" w:line="241" w:lineRule="atLeast"/>
        <w:rPr>
          <w:rStyle w:val="A7"/>
        </w:rPr>
      </w:pPr>
    </w:p>
    <w:p w:rsidR="008A11D9" w:rsidRDefault="008A11D9" w:rsidP="00D142E6">
      <w:pPr>
        <w:autoSpaceDE w:val="0"/>
        <w:autoSpaceDN w:val="0"/>
        <w:adjustRightInd w:val="0"/>
        <w:spacing w:after="0" w:line="241" w:lineRule="atLeast"/>
        <w:rPr>
          <w:rStyle w:val="A7"/>
        </w:rPr>
      </w:pPr>
    </w:p>
    <w:p w:rsidR="002221B2" w:rsidRDefault="002221B2" w:rsidP="002221B2">
      <w:pPr>
        <w:autoSpaceDE w:val="0"/>
        <w:autoSpaceDN w:val="0"/>
        <w:adjustRightInd w:val="0"/>
        <w:spacing w:after="0" w:line="241" w:lineRule="atLeast"/>
        <w:rPr>
          <w:rStyle w:val="A6"/>
        </w:rPr>
      </w:pPr>
      <w:r w:rsidRPr="004A7A49">
        <w:rPr>
          <w:rStyle w:val="A6"/>
          <w:highlight w:val="cyan"/>
        </w:rPr>
        <w:lastRenderedPageBreak/>
        <w:t>Çay Üretimi</w:t>
      </w:r>
    </w:p>
    <w:p w:rsidR="002221B2" w:rsidRDefault="002221B2" w:rsidP="002221B2">
      <w:pPr>
        <w:autoSpaceDE w:val="0"/>
        <w:autoSpaceDN w:val="0"/>
        <w:adjustRightInd w:val="0"/>
        <w:spacing w:after="0" w:line="241" w:lineRule="atLeast"/>
        <w:rPr>
          <w:rStyle w:val="A6"/>
        </w:rPr>
      </w:pPr>
    </w:p>
    <w:p w:rsidR="00990D24" w:rsidRDefault="00990D24" w:rsidP="002221B2">
      <w:pPr>
        <w:autoSpaceDE w:val="0"/>
        <w:autoSpaceDN w:val="0"/>
        <w:adjustRightInd w:val="0"/>
        <w:spacing w:after="0" w:line="241" w:lineRule="atLeast"/>
        <w:rPr>
          <w:rStyle w:val="A6"/>
        </w:rPr>
      </w:pPr>
    </w:p>
    <w:p w:rsidR="002221B2" w:rsidRDefault="002221B2" w:rsidP="002221B2">
      <w:pPr>
        <w:autoSpaceDE w:val="0"/>
        <w:autoSpaceDN w:val="0"/>
        <w:adjustRightInd w:val="0"/>
        <w:spacing w:after="0" w:line="241" w:lineRule="atLeast"/>
        <w:rPr>
          <w:rStyle w:val="A7"/>
          <w:i/>
        </w:rPr>
      </w:pPr>
      <w:r w:rsidRPr="007D3C7A">
        <w:rPr>
          <w:rStyle w:val="A7"/>
          <w:i/>
          <w:highlight w:val="green"/>
        </w:rPr>
        <w:t>Yıllar İtibari İle Kuruçay Üretim Maliyetleri</w:t>
      </w:r>
    </w:p>
    <w:p w:rsidR="002221B2" w:rsidRDefault="002221B2" w:rsidP="002221B2">
      <w:pPr>
        <w:autoSpaceDE w:val="0"/>
        <w:autoSpaceDN w:val="0"/>
        <w:adjustRightInd w:val="0"/>
        <w:spacing w:after="0" w:line="241" w:lineRule="atLeast"/>
        <w:rPr>
          <w:rStyle w:val="A7"/>
          <w:i/>
        </w:rPr>
      </w:pPr>
    </w:p>
    <w:p w:rsidR="008A11D9" w:rsidRDefault="008A11D9" w:rsidP="00D142E6">
      <w:pPr>
        <w:autoSpaceDE w:val="0"/>
        <w:autoSpaceDN w:val="0"/>
        <w:adjustRightInd w:val="0"/>
        <w:spacing w:after="0" w:line="241" w:lineRule="atLeast"/>
        <w:rPr>
          <w:rStyle w:val="A7"/>
        </w:rPr>
      </w:pPr>
    </w:p>
    <w:p w:rsidR="008A11D9" w:rsidRDefault="002221B2" w:rsidP="00D142E6">
      <w:pPr>
        <w:autoSpaceDE w:val="0"/>
        <w:autoSpaceDN w:val="0"/>
        <w:adjustRightInd w:val="0"/>
        <w:spacing w:after="0" w:line="241" w:lineRule="atLeast"/>
        <w:rPr>
          <w:rStyle w:val="A7"/>
        </w:rPr>
      </w:pPr>
      <w:r>
        <w:rPr>
          <w:noProof/>
          <w:lang w:eastAsia="tr-TR"/>
        </w:rPr>
        <w:drawing>
          <wp:inline distT="0" distB="0" distL="0" distR="0" wp14:anchorId="1852196D" wp14:editId="2A71848C">
            <wp:extent cx="6363970" cy="2543175"/>
            <wp:effectExtent l="0" t="0" r="1778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A11D9" w:rsidRDefault="008A11D9" w:rsidP="00D142E6">
      <w:pPr>
        <w:autoSpaceDE w:val="0"/>
        <w:autoSpaceDN w:val="0"/>
        <w:adjustRightInd w:val="0"/>
        <w:spacing w:after="0" w:line="241" w:lineRule="atLeast"/>
        <w:rPr>
          <w:rStyle w:val="A7"/>
        </w:rPr>
      </w:pPr>
    </w:p>
    <w:p w:rsidR="008A11D9" w:rsidRDefault="008A11D9" w:rsidP="00D142E6">
      <w:pPr>
        <w:autoSpaceDE w:val="0"/>
        <w:autoSpaceDN w:val="0"/>
        <w:adjustRightInd w:val="0"/>
        <w:spacing w:after="0" w:line="241" w:lineRule="atLeast"/>
        <w:rPr>
          <w:rStyle w:val="A7"/>
        </w:rPr>
      </w:pPr>
    </w:p>
    <w:p w:rsidR="008A11D9" w:rsidRDefault="008A11D9" w:rsidP="00D142E6">
      <w:pPr>
        <w:autoSpaceDE w:val="0"/>
        <w:autoSpaceDN w:val="0"/>
        <w:adjustRightInd w:val="0"/>
        <w:spacing w:after="0" w:line="241" w:lineRule="atLeast"/>
        <w:rPr>
          <w:rStyle w:val="A7"/>
        </w:rPr>
      </w:pPr>
    </w:p>
    <w:p w:rsidR="008A11D9" w:rsidRDefault="008A11D9" w:rsidP="00D142E6">
      <w:pPr>
        <w:autoSpaceDE w:val="0"/>
        <w:autoSpaceDN w:val="0"/>
        <w:adjustRightInd w:val="0"/>
        <w:spacing w:after="0" w:line="241" w:lineRule="atLeast"/>
        <w:rPr>
          <w:rStyle w:val="A7"/>
        </w:rPr>
      </w:pPr>
    </w:p>
    <w:p w:rsidR="00FA3C9B" w:rsidRDefault="00FA3C9B" w:rsidP="00D142E6">
      <w:pPr>
        <w:autoSpaceDE w:val="0"/>
        <w:autoSpaceDN w:val="0"/>
        <w:adjustRightInd w:val="0"/>
        <w:spacing w:after="0" w:line="241" w:lineRule="atLeast"/>
        <w:rPr>
          <w:rStyle w:val="A7"/>
        </w:rPr>
      </w:pPr>
    </w:p>
    <w:p w:rsidR="008A11D9" w:rsidRDefault="002221B2" w:rsidP="00D142E6">
      <w:pPr>
        <w:autoSpaceDE w:val="0"/>
        <w:autoSpaceDN w:val="0"/>
        <w:adjustRightInd w:val="0"/>
        <w:spacing w:after="0" w:line="241" w:lineRule="atLeast"/>
        <w:rPr>
          <w:rStyle w:val="A7"/>
        </w:rPr>
      </w:pPr>
      <w:r>
        <w:rPr>
          <w:noProof/>
          <w:lang w:eastAsia="tr-TR"/>
        </w:rPr>
        <w:drawing>
          <wp:inline distT="0" distB="0" distL="0" distR="0" wp14:anchorId="06109A52" wp14:editId="362F5199">
            <wp:extent cx="6391275" cy="2370859"/>
            <wp:effectExtent l="0" t="0" r="9525" b="10795"/>
            <wp:docPr id="33"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A11D9" w:rsidRDefault="008A11D9" w:rsidP="00D142E6">
      <w:pPr>
        <w:autoSpaceDE w:val="0"/>
        <w:autoSpaceDN w:val="0"/>
        <w:adjustRightInd w:val="0"/>
        <w:spacing w:after="0" w:line="241" w:lineRule="atLeast"/>
        <w:rPr>
          <w:rStyle w:val="A7"/>
        </w:rPr>
      </w:pPr>
    </w:p>
    <w:p w:rsidR="008A11D9" w:rsidRDefault="008A11D9" w:rsidP="00D142E6">
      <w:pPr>
        <w:autoSpaceDE w:val="0"/>
        <w:autoSpaceDN w:val="0"/>
        <w:adjustRightInd w:val="0"/>
        <w:spacing w:after="0" w:line="241" w:lineRule="atLeast"/>
        <w:rPr>
          <w:rStyle w:val="A7"/>
        </w:rPr>
      </w:pPr>
    </w:p>
    <w:p w:rsidR="009C005D" w:rsidRDefault="009C005D" w:rsidP="00D142E6">
      <w:pPr>
        <w:autoSpaceDE w:val="0"/>
        <w:autoSpaceDN w:val="0"/>
        <w:adjustRightInd w:val="0"/>
        <w:spacing w:after="0" w:line="241" w:lineRule="atLeast"/>
        <w:rPr>
          <w:rStyle w:val="A7"/>
        </w:rPr>
      </w:pPr>
    </w:p>
    <w:p w:rsidR="008A11D9" w:rsidRDefault="008A11D9" w:rsidP="00D142E6">
      <w:pPr>
        <w:autoSpaceDE w:val="0"/>
        <w:autoSpaceDN w:val="0"/>
        <w:adjustRightInd w:val="0"/>
        <w:spacing w:after="0" w:line="241" w:lineRule="atLeast"/>
        <w:rPr>
          <w:rStyle w:val="A7"/>
        </w:rPr>
      </w:pPr>
    </w:p>
    <w:p w:rsidR="002221B2" w:rsidRDefault="002221B2" w:rsidP="002221B2">
      <w:pPr>
        <w:autoSpaceDE w:val="0"/>
        <w:autoSpaceDN w:val="0"/>
        <w:adjustRightInd w:val="0"/>
        <w:spacing w:after="0" w:line="241" w:lineRule="atLeast"/>
        <w:rPr>
          <w:rStyle w:val="A6"/>
        </w:rPr>
      </w:pPr>
      <w:r w:rsidRPr="004A7A49">
        <w:rPr>
          <w:rStyle w:val="A6"/>
          <w:highlight w:val="cyan"/>
        </w:rPr>
        <w:lastRenderedPageBreak/>
        <w:t>Çay Üretimi</w:t>
      </w:r>
    </w:p>
    <w:p w:rsidR="002221B2" w:rsidRDefault="002221B2" w:rsidP="002221B2">
      <w:pPr>
        <w:autoSpaceDE w:val="0"/>
        <w:autoSpaceDN w:val="0"/>
        <w:adjustRightInd w:val="0"/>
        <w:spacing w:after="0" w:line="241" w:lineRule="atLeast"/>
        <w:rPr>
          <w:rStyle w:val="A6"/>
        </w:rPr>
      </w:pPr>
    </w:p>
    <w:p w:rsidR="002221B2" w:rsidRPr="007D3C7A" w:rsidRDefault="002221B2" w:rsidP="002221B2">
      <w:pPr>
        <w:autoSpaceDE w:val="0"/>
        <w:autoSpaceDN w:val="0"/>
        <w:adjustRightInd w:val="0"/>
        <w:spacing w:after="0" w:line="241" w:lineRule="atLeast"/>
        <w:rPr>
          <w:rStyle w:val="A7"/>
          <w:i/>
        </w:rPr>
      </w:pPr>
      <w:r w:rsidRPr="007D3C7A">
        <w:rPr>
          <w:rStyle w:val="A7"/>
          <w:i/>
          <w:highlight w:val="green"/>
        </w:rPr>
        <w:t>Yıllar İtibari İle Kuruçay Üretim Maliyetleri</w:t>
      </w:r>
    </w:p>
    <w:p w:rsidR="008A11D9" w:rsidRDefault="008A11D9" w:rsidP="00D142E6">
      <w:pPr>
        <w:autoSpaceDE w:val="0"/>
        <w:autoSpaceDN w:val="0"/>
        <w:adjustRightInd w:val="0"/>
        <w:spacing w:after="0" w:line="241" w:lineRule="atLeast"/>
        <w:rPr>
          <w:rStyle w:val="A7"/>
        </w:rPr>
      </w:pPr>
    </w:p>
    <w:p w:rsidR="008A11D9" w:rsidRDefault="008A11D9" w:rsidP="00D142E6">
      <w:pPr>
        <w:autoSpaceDE w:val="0"/>
        <w:autoSpaceDN w:val="0"/>
        <w:adjustRightInd w:val="0"/>
        <w:spacing w:after="0" w:line="241" w:lineRule="atLeast"/>
        <w:rPr>
          <w:rStyle w:val="A7"/>
        </w:rPr>
      </w:pPr>
    </w:p>
    <w:p w:rsidR="008A11D9" w:rsidRDefault="002221B2" w:rsidP="00D142E6">
      <w:pPr>
        <w:autoSpaceDE w:val="0"/>
        <w:autoSpaceDN w:val="0"/>
        <w:adjustRightInd w:val="0"/>
        <w:spacing w:after="0" w:line="241" w:lineRule="atLeast"/>
        <w:rPr>
          <w:rStyle w:val="A7"/>
        </w:rPr>
      </w:pPr>
      <w:r>
        <w:rPr>
          <w:noProof/>
          <w:lang w:eastAsia="tr-TR"/>
        </w:rPr>
        <w:drawing>
          <wp:inline distT="0" distB="0" distL="0" distR="0" wp14:anchorId="78F16F7E" wp14:editId="571B94BF">
            <wp:extent cx="6304189" cy="2743200"/>
            <wp:effectExtent l="0" t="0" r="1905" b="0"/>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A11D9" w:rsidRDefault="008A11D9" w:rsidP="00D142E6">
      <w:pPr>
        <w:autoSpaceDE w:val="0"/>
        <w:autoSpaceDN w:val="0"/>
        <w:adjustRightInd w:val="0"/>
        <w:spacing w:after="0" w:line="241" w:lineRule="atLeast"/>
        <w:rPr>
          <w:rStyle w:val="A7"/>
        </w:rPr>
      </w:pPr>
    </w:p>
    <w:p w:rsidR="008A11D9" w:rsidRDefault="008A11D9" w:rsidP="00D142E6">
      <w:pPr>
        <w:autoSpaceDE w:val="0"/>
        <w:autoSpaceDN w:val="0"/>
        <w:adjustRightInd w:val="0"/>
        <w:spacing w:after="0" w:line="241" w:lineRule="atLeast"/>
        <w:rPr>
          <w:rStyle w:val="A7"/>
        </w:rPr>
      </w:pPr>
    </w:p>
    <w:p w:rsidR="008A11D9" w:rsidRDefault="008A11D9" w:rsidP="00D142E6">
      <w:pPr>
        <w:autoSpaceDE w:val="0"/>
        <w:autoSpaceDN w:val="0"/>
        <w:adjustRightInd w:val="0"/>
        <w:spacing w:after="0" w:line="241" w:lineRule="atLeast"/>
        <w:rPr>
          <w:rStyle w:val="A7"/>
        </w:rPr>
      </w:pPr>
    </w:p>
    <w:p w:rsidR="008A11D9" w:rsidRDefault="008A11D9" w:rsidP="00D142E6">
      <w:pPr>
        <w:autoSpaceDE w:val="0"/>
        <w:autoSpaceDN w:val="0"/>
        <w:adjustRightInd w:val="0"/>
        <w:spacing w:after="0" w:line="241" w:lineRule="atLeast"/>
        <w:rPr>
          <w:rStyle w:val="A7"/>
        </w:rPr>
      </w:pPr>
    </w:p>
    <w:p w:rsidR="008A11D9" w:rsidRDefault="008A11D9" w:rsidP="00D142E6">
      <w:pPr>
        <w:autoSpaceDE w:val="0"/>
        <w:autoSpaceDN w:val="0"/>
        <w:adjustRightInd w:val="0"/>
        <w:spacing w:after="0" w:line="241" w:lineRule="atLeast"/>
        <w:rPr>
          <w:rStyle w:val="A7"/>
        </w:rPr>
      </w:pPr>
    </w:p>
    <w:p w:rsidR="008A11D9" w:rsidRDefault="00C27535" w:rsidP="00D142E6">
      <w:pPr>
        <w:autoSpaceDE w:val="0"/>
        <w:autoSpaceDN w:val="0"/>
        <w:adjustRightInd w:val="0"/>
        <w:spacing w:after="0" w:line="241" w:lineRule="atLeast"/>
        <w:rPr>
          <w:rStyle w:val="A7"/>
        </w:rPr>
      </w:pPr>
      <w:r>
        <w:rPr>
          <w:noProof/>
          <w:lang w:eastAsia="tr-TR"/>
        </w:rPr>
        <w:drawing>
          <wp:inline distT="0" distB="0" distL="0" distR="0" wp14:anchorId="027DFA0D" wp14:editId="7DD7F29F">
            <wp:extent cx="6645910" cy="2424430"/>
            <wp:effectExtent l="0" t="0" r="2540" b="13970"/>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A11D9" w:rsidRDefault="008A11D9" w:rsidP="00D142E6">
      <w:pPr>
        <w:autoSpaceDE w:val="0"/>
        <w:autoSpaceDN w:val="0"/>
        <w:adjustRightInd w:val="0"/>
        <w:spacing w:after="0" w:line="241" w:lineRule="atLeast"/>
        <w:rPr>
          <w:rStyle w:val="A7"/>
        </w:rPr>
      </w:pPr>
    </w:p>
    <w:p w:rsidR="008A11D9" w:rsidRDefault="008A11D9" w:rsidP="00D142E6">
      <w:pPr>
        <w:autoSpaceDE w:val="0"/>
        <w:autoSpaceDN w:val="0"/>
        <w:adjustRightInd w:val="0"/>
        <w:spacing w:after="0" w:line="241" w:lineRule="atLeast"/>
        <w:rPr>
          <w:rStyle w:val="A7"/>
        </w:rPr>
      </w:pPr>
    </w:p>
    <w:p w:rsidR="008A11D9" w:rsidRDefault="008A11D9" w:rsidP="00D142E6">
      <w:pPr>
        <w:autoSpaceDE w:val="0"/>
        <w:autoSpaceDN w:val="0"/>
        <w:adjustRightInd w:val="0"/>
        <w:spacing w:after="0" w:line="241" w:lineRule="atLeast"/>
        <w:rPr>
          <w:rStyle w:val="A7"/>
        </w:rPr>
      </w:pPr>
    </w:p>
    <w:p w:rsidR="00CA2A86" w:rsidRDefault="00CA2A86" w:rsidP="00D142E6">
      <w:pPr>
        <w:autoSpaceDE w:val="0"/>
        <w:autoSpaceDN w:val="0"/>
        <w:adjustRightInd w:val="0"/>
        <w:spacing w:after="0" w:line="241" w:lineRule="atLeast"/>
        <w:rPr>
          <w:rStyle w:val="A7"/>
        </w:rPr>
      </w:pPr>
    </w:p>
    <w:p w:rsidR="00CA2A86" w:rsidRDefault="00CA2A86" w:rsidP="00D142E6">
      <w:pPr>
        <w:autoSpaceDE w:val="0"/>
        <w:autoSpaceDN w:val="0"/>
        <w:adjustRightInd w:val="0"/>
        <w:spacing w:after="0" w:line="241" w:lineRule="atLeast"/>
        <w:rPr>
          <w:rStyle w:val="A7"/>
        </w:rPr>
      </w:pPr>
    </w:p>
    <w:p w:rsidR="008A11D9" w:rsidRDefault="008A11D9" w:rsidP="00D142E6">
      <w:pPr>
        <w:autoSpaceDE w:val="0"/>
        <w:autoSpaceDN w:val="0"/>
        <w:adjustRightInd w:val="0"/>
        <w:spacing w:after="0" w:line="241" w:lineRule="atLeast"/>
        <w:rPr>
          <w:rStyle w:val="A7"/>
        </w:rPr>
      </w:pPr>
    </w:p>
    <w:p w:rsidR="008A11D9" w:rsidRDefault="008A11D9" w:rsidP="008A11D9">
      <w:pPr>
        <w:autoSpaceDE w:val="0"/>
        <w:autoSpaceDN w:val="0"/>
        <w:adjustRightInd w:val="0"/>
        <w:spacing w:after="0" w:line="241" w:lineRule="atLeast"/>
        <w:rPr>
          <w:rStyle w:val="A6"/>
        </w:rPr>
      </w:pPr>
      <w:r w:rsidRPr="00C27535">
        <w:rPr>
          <w:rStyle w:val="A6"/>
          <w:highlight w:val="cyan"/>
        </w:rPr>
        <w:t>Çay Üretimi</w:t>
      </w:r>
    </w:p>
    <w:p w:rsidR="008A11D9" w:rsidRDefault="008A11D9" w:rsidP="008A11D9">
      <w:pPr>
        <w:autoSpaceDE w:val="0"/>
        <w:autoSpaceDN w:val="0"/>
        <w:adjustRightInd w:val="0"/>
        <w:spacing w:after="0" w:line="241" w:lineRule="atLeast"/>
        <w:rPr>
          <w:rStyle w:val="A7"/>
        </w:rPr>
      </w:pPr>
    </w:p>
    <w:p w:rsidR="008A11D9" w:rsidRPr="00C27535" w:rsidRDefault="00012C82" w:rsidP="008A11D9">
      <w:pPr>
        <w:autoSpaceDE w:val="0"/>
        <w:autoSpaceDN w:val="0"/>
        <w:adjustRightInd w:val="0"/>
        <w:spacing w:after="0" w:line="241" w:lineRule="atLeast"/>
        <w:rPr>
          <w:rFonts w:ascii="Aller" w:hAnsi="Aller" w:cs="Aller"/>
          <w:i/>
          <w:color w:val="000000"/>
          <w:sz w:val="36"/>
          <w:szCs w:val="36"/>
        </w:rPr>
      </w:pPr>
      <w:r w:rsidRPr="007D3C7A">
        <w:rPr>
          <w:rStyle w:val="A7"/>
          <w:i/>
          <w:highlight w:val="green"/>
        </w:rPr>
        <w:t>Yıllara Göre Kuruçay Üretimi</w:t>
      </w:r>
    </w:p>
    <w:p w:rsidR="008A11D9" w:rsidRDefault="008A11D9" w:rsidP="00D142E6">
      <w:pPr>
        <w:autoSpaceDE w:val="0"/>
        <w:autoSpaceDN w:val="0"/>
        <w:adjustRightInd w:val="0"/>
        <w:spacing w:after="0" w:line="241" w:lineRule="atLeast"/>
        <w:rPr>
          <w:rFonts w:ascii="Aller" w:hAnsi="Aller" w:cs="Aller"/>
          <w:color w:val="000000"/>
          <w:sz w:val="36"/>
          <w:szCs w:val="36"/>
        </w:rPr>
      </w:pPr>
    </w:p>
    <w:p w:rsidR="008A11D9" w:rsidRDefault="00012C82" w:rsidP="00D142E6">
      <w:pPr>
        <w:autoSpaceDE w:val="0"/>
        <w:autoSpaceDN w:val="0"/>
        <w:adjustRightInd w:val="0"/>
        <w:spacing w:after="0" w:line="241" w:lineRule="atLeast"/>
        <w:rPr>
          <w:rFonts w:ascii="Aller" w:hAnsi="Aller" w:cs="Aller"/>
          <w:color w:val="000000"/>
          <w:sz w:val="36"/>
          <w:szCs w:val="36"/>
        </w:rPr>
      </w:pPr>
      <w:r>
        <w:rPr>
          <w:noProof/>
          <w:lang w:eastAsia="tr-TR"/>
        </w:rPr>
        <w:drawing>
          <wp:inline distT="0" distB="0" distL="0" distR="0" wp14:anchorId="15258301" wp14:editId="7E59D2C8">
            <wp:extent cx="6645910" cy="2847340"/>
            <wp:effectExtent l="0" t="0" r="2540" b="10160"/>
            <wp:docPr id="3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A11D9" w:rsidRDefault="008A11D9" w:rsidP="00D142E6">
      <w:pPr>
        <w:autoSpaceDE w:val="0"/>
        <w:autoSpaceDN w:val="0"/>
        <w:adjustRightInd w:val="0"/>
        <w:spacing w:after="0" w:line="241" w:lineRule="atLeast"/>
        <w:rPr>
          <w:rFonts w:ascii="Aller" w:hAnsi="Aller" w:cs="Aller"/>
          <w:color w:val="000000"/>
          <w:sz w:val="36"/>
          <w:szCs w:val="36"/>
        </w:rPr>
      </w:pPr>
    </w:p>
    <w:p w:rsidR="00CA2A86" w:rsidRDefault="00CA2A86" w:rsidP="00D142E6">
      <w:pPr>
        <w:autoSpaceDE w:val="0"/>
        <w:autoSpaceDN w:val="0"/>
        <w:adjustRightInd w:val="0"/>
        <w:spacing w:after="0" w:line="241" w:lineRule="atLeast"/>
        <w:rPr>
          <w:rFonts w:ascii="Aller" w:hAnsi="Aller" w:cs="Aller"/>
          <w:noProof/>
          <w:color w:val="000000"/>
          <w:sz w:val="36"/>
          <w:szCs w:val="36"/>
          <w:lang w:eastAsia="tr-TR"/>
        </w:rPr>
      </w:pPr>
    </w:p>
    <w:p w:rsidR="00012C82" w:rsidRDefault="00990D24" w:rsidP="00D142E6">
      <w:pPr>
        <w:autoSpaceDE w:val="0"/>
        <w:autoSpaceDN w:val="0"/>
        <w:adjustRightInd w:val="0"/>
        <w:spacing w:after="0" w:line="241" w:lineRule="atLeast"/>
        <w:rPr>
          <w:rFonts w:ascii="Aller" w:hAnsi="Aller" w:cs="Aller"/>
          <w:color w:val="000000"/>
          <w:sz w:val="36"/>
          <w:szCs w:val="36"/>
        </w:rPr>
      </w:pPr>
      <w:r w:rsidRPr="00175AD9">
        <w:rPr>
          <w:rFonts w:ascii="Aller" w:hAnsi="Aller" w:cs="Aller"/>
          <w:noProof/>
          <w:color w:val="000000"/>
          <w:sz w:val="36"/>
          <w:szCs w:val="36"/>
          <w:lang w:eastAsia="tr-TR"/>
        </w:rPr>
        <w:drawing>
          <wp:inline distT="0" distB="0" distL="0" distR="0" wp14:anchorId="61436064" wp14:editId="70D5C347">
            <wp:extent cx="6645910" cy="3912235"/>
            <wp:effectExtent l="0" t="0" r="254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3912235"/>
                    </a:xfrm>
                    <a:prstGeom prst="rect">
                      <a:avLst/>
                    </a:prstGeom>
                    <a:noFill/>
                    <a:ln>
                      <a:noFill/>
                    </a:ln>
                  </pic:spPr>
                </pic:pic>
              </a:graphicData>
            </a:graphic>
          </wp:inline>
        </w:drawing>
      </w:r>
    </w:p>
    <w:p w:rsidR="00012C82" w:rsidRDefault="00012C82" w:rsidP="00D142E6">
      <w:pPr>
        <w:autoSpaceDE w:val="0"/>
        <w:autoSpaceDN w:val="0"/>
        <w:adjustRightInd w:val="0"/>
        <w:spacing w:after="0" w:line="241" w:lineRule="atLeast"/>
        <w:rPr>
          <w:rFonts w:ascii="Aller" w:hAnsi="Aller" w:cs="Aller"/>
          <w:color w:val="000000"/>
          <w:sz w:val="36"/>
          <w:szCs w:val="36"/>
        </w:rPr>
      </w:pPr>
    </w:p>
    <w:p w:rsidR="008A11D9" w:rsidRDefault="00012C82" w:rsidP="00D142E6">
      <w:pPr>
        <w:autoSpaceDE w:val="0"/>
        <w:autoSpaceDN w:val="0"/>
        <w:adjustRightInd w:val="0"/>
        <w:spacing w:after="0" w:line="241" w:lineRule="atLeast"/>
        <w:rPr>
          <w:rFonts w:ascii="Aller" w:hAnsi="Aller" w:cs="Aller"/>
          <w:color w:val="000000"/>
          <w:sz w:val="36"/>
          <w:szCs w:val="36"/>
        </w:rPr>
      </w:pPr>
      <w:r>
        <w:rPr>
          <w:rFonts w:ascii="Aller" w:hAnsi="Aller" w:cs="Aller"/>
          <w:color w:val="000000"/>
          <w:sz w:val="36"/>
          <w:szCs w:val="36"/>
        </w:rPr>
        <w:lastRenderedPageBreak/>
        <w:t xml:space="preserve"> </w:t>
      </w:r>
    </w:p>
    <w:p w:rsidR="00012C82" w:rsidRDefault="00012C82" w:rsidP="00012C82">
      <w:pPr>
        <w:autoSpaceDE w:val="0"/>
        <w:autoSpaceDN w:val="0"/>
        <w:adjustRightInd w:val="0"/>
        <w:spacing w:after="0" w:line="241" w:lineRule="atLeast"/>
        <w:rPr>
          <w:rStyle w:val="A6"/>
        </w:rPr>
      </w:pPr>
      <w:r w:rsidRPr="00012C82">
        <w:rPr>
          <w:rStyle w:val="A6"/>
          <w:highlight w:val="cyan"/>
        </w:rPr>
        <w:t>Çay Üretimi</w:t>
      </w:r>
    </w:p>
    <w:p w:rsidR="007D3C7A" w:rsidRDefault="007D3C7A" w:rsidP="00012C82">
      <w:pPr>
        <w:autoSpaceDE w:val="0"/>
        <w:autoSpaceDN w:val="0"/>
        <w:adjustRightInd w:val="0"/>
        <w:spacing w:after="0" w:line="241" w:lineRule="atLeast"/>
        <w:rPr>
          <w:rFonts w:ascii="Aller" w:hAnsi="Aller" w:cs="Aller"/>
          <w:color w:val="000000"/>
          <w:sz w:val="36"/>
          <w:szCs w:val="36"/>
        </w:rPr>
      </w:pPr>
    </w:p>
    <w:p w:rsidR="00012C82" w:rsidRPr="00012C82" w:rsidRDefault="00012C82" w:rsidP="00012C82">
      <w:pPr>
        <w:autoSpaceDE w:val="0"/>
        <w:autoSpaceDN w:val="0"/>
        <w:adjustRightInd w:val="0"/>
        <w:spacing w:after="0" w:line="241" w:lineRule="atLeast"/>
        <w:rPr>
          <w:rFonts w:ascii="Aller" w:hAnsi="Aller" w:cs="Aller"/>
          <w:i/>
          <w:color w:val="000000"/>
          <w:sz w:val="36"/>
          <w:szCs w:val="36"/>
        </w:rPr>
      </w:pPr>
      <w:r w:rsidRPr="00DE6C68">
        <w:rPr>
          <w:rStyle w:val="A7"/>
          <w:i/>
        </w:rPr>
        <w:t>Çaylık Alanların Yüzölçümlerine Göre Dağılımı</w:t>
      </w:r>
    </w:p>
    <w:p w:rsidR="008A11D9" w:rsidRDefault="008A11D9" w:rsidP="00D142E6">
      <w:pPr>
        <w:autoSpaceDE w:val="0"/>
        <w:autoSpaceDN w:val="0"/>
        <w:adjustRightInd w:val="0"/>
        <w:spacing w:after="0" w:line="241" w:lineRule="atLeast"/>
        <w:rPr>
          <w:rFonts w:ascii="Aller" w:hAnsi="Aller" w:cs="Aller"/>
          <w:color w:val="000000"/>
          <w:sz w:val="36"/>
          <w:szCs w:val="36"/>
        </w:rPr>
      </w:pPr>
    </w:p>
    <w:p w:rsidR="008A11D9" w:rsidRPr="00012C82" w:rsidRDefault="00012C82" w:rsidP="00D142E6">
      <w:pPr>
        <w:autoSpaceDE w:val="0"/>
        <w:autoSpaceDN w:val="0"/>
        <w:adjustRightInd w:val="0"/>
        <w:spacing w:after="0" w:line="241" w:lineRule="atLeast"/>
        <w:rPr>
          <w:rFonts w:ascii="Times New Roman" w:hAnsi="Times New Roman" w:cs="Times New Roman"/>
          <w:b/>
          <w:i/>
          <w:color w:val="000000"/>
          <w:sz w:val="28"/>
          <w:szCs w:val="28"/>
        </w:rPr>
      </w:pPr>
      <w:r w:rsidRPr="00DE6C68">
        <w:rPr>
          <w:rFonts w:ascii="Times New Roman" w:hAnsi="Times New Roman" w:cs="Times New Roman"/>
          <w:b/>
          <w:i/>
          <w:color w:val="000000"/>
          <w:sz w:val="28"/>
          <w:szCs w:val="28"/>
          <w:highlight w:val="green"/>
        </w:rPr>
        <w:t>Çaylık alan Yüzölçümlerinin Üretici Sayısına Göre Dağılımı</w:t>
      </w:r>
    </w:p>
    <w:p w:rsidR="008A11D9" w:rsidRDefault="00FF7F08" w:rsidP="00D142E6">
      <w:pPr>
        <w:autoSpaceDE w:val="0"/>
        <w:autoSpaceDN w:val="0"/>
        <w:adjustRightInd w:val="0"/>
        <w:spacing w:after="0" w:line="241" w:lineRule="atLeast"/>
        <w:rPr>
          <w:rFonts w:ascii="Aller" w:hAnsi="Aller" w:cs="Aller"/>
          <w:color w:val="000000"/>
          <w:sz w:val="36"/>
          <w:szCs w:val="36"/>
        </w:rPr>
      </w:pPr>
      <w:r w:rsidRPr="00FF7F08">
        <w:rPr>
          <w:noProof/>
          <w:highlight w:val="cyan"/>
          <w:lang w:eastAsia="tr-TR"/>
        </w:rPr>
        <w:drawing>
          <wp:inline distT="0" distB="0" distL="0" distR="0" wp14:anchorId="66738F76" wp14:editId="2CF6E406">
            <wp:extent cx="6619875" cy="3038475"/>
            <wp:effectExtent l="0" t="0" r="9525" b="9525"/>
            <wp:docPr id="3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F7F08" w:rsidRDefault="00FF7F08" w:rsidP="00D142E6">
      <w:pPr>
        <w:autoSpaceDE w:val="0"/>
        <w:autoSpaceDN w:val="0"/>
        <w:adjustRightInd w:val="0"/>
        <w:spacing w:after="0" w:line="241" w:lineRule="atLeast"/>
        <w:rPr>
          <w:rFonts w:ascii="Aller" w:hAnsi="Aller" w:cs="Aller"/>
          <w:color w:val="000000"/>
          <w:sz w:val="36"/>
          <w:szCs w:val="36"/>
        </w:rPr>
      </w:pPr>
    </w:p>
    <w:p w:rsidR="00DE6C68" w:rsidRDefault="00DE6C68" w:rsidP="00D142E6">
      <w:pPr>
        <w:autoSpaceDE w:val="0"/>
        <w:autoSpaceDN w:val="0"/>
        <w:adjustRightInd w:val="0"/>
        <w:spacing w:after="0" w:line="241" w:lineRule="atLeast"/>
        <w:rPr>
          <w:rFonts w:ascii="Aller" w:hAnsi="Aller" w:cs="Aller"/>
          <w:color w:val="000000"/>
          <w:sz w:val="36"/>
          <w:szCs w:val="36"/>
        </w:rPr>
      </w:pPr>
    </w:p>
    <w:p w:rsidR="00FF7F08" w:rsidRDefault="000E6F24" w:rsidP="00D142E6">
      <w:pPr>
        <w:autoSpaceDE w:val="0"/>
        <w:autoSpaceDN w:val="0"/>
        <w:adjustRightInd w:val="0"/>
        <w:spacing w:after="0" w:line="241" w:lineRule="atLeast"/>
        <w:rPr>
          <w:rFonts w:ascii="Times New Roman" w:hAnsi="Times New Roman" w:cs="Times New Roman"/>
          <w:b/>
          <w:i/>
          <w:color w:val="000000"/>
          <w:sz w:val="28"/>
          <w:szCs w:val="28"/>
        </w:rPr>
      </w:pPr>
      <w:r>
        <w:rPr>
          <w:rFonts w:ascii="Times New Roman" w:hAnsi="Times New Roman" w:cs="Times New Roman"/>
          <w:b/>
          <w:i/>
          <w:color w:val="000000"/>
          <w:sz w:val="28"/>
          <w:szCs w:val="28"/>
          <w:highlight w:val="green"/>
        </w:rPr>
        <w:t>Çaylık A</w:t>
      </w:r>
      <w:r w:rsidR="00012C82" w:rsidRPr="007D3C7A">
        <w:rPr>
          <w:rFonts w:ascii="Times New Roman" w:hAnsi="Times New Roman" w:cs="Times New Roman"/>
          <w:b/>
          <w:i/>
          <w:color w:val="000000"/>
          <w:sz w:val="28"/>
          <w:szCs w:val="28"/>
          <w:highlight w:val="green"/>
        </w:rPr>
        <w:t xml:space="preserve">lan </w:t>
      </w:r>
      <w:r>
        <w:rPr>
          <w:rFonts w:ascii="Times New Roman" w:hAnsi="Times New Roman" w:cs="Times New Roman"/>
          <w:b/>
          <w:i/>
          <w:color w:val="000000"/>
          <w:sz w:val="28"/>
          <w:szCs w:val="28"/>
          <w:highlight w:val="green"/>
        </w:rPr>
        <w:t>Yüzölçümlerinin Çaylık Alanlara</w:t>
      </w:r>
      <w:r w:rsidR="00012C82" w:rsidRPr="007D3C7A">
        <w:rPr>
          <w:rFonts w:ascii="Times New Roman" w:hAnsi="Times New Roman" w:cs="Times New Roman"/>
          <w:b/>
          <w:i/>
          <w:color w:val="000000"/>
          <w:sz w:val="28"/>
          <w:szCs w:val="28"/>
          <w:highlight w:val="green"/>
        </w:rPr>
        <w:t xml:space="preserve"> Göre Dağılımı</w:t>
      </w:r>
    </w:p>
    <w:p w:rsidR="00690200" w:rsidRDefault="00FF7F08" w:rsidP="00D142E6">
      <w:pPr>
        <w:autoSpaceDE w:val="0"/>
        <w:autoSpaceDN w:val="0"/>
        <w:adjustRightInd w:val="0"/>
        <w:spacing w:after="0" w:line="241" w:lineRule="atLeast"/>
        <w:rPr>
          <w:rFonts w:ascii="Aller" w:hAnsi="Aller" w:cs="Aller"/>
          <w:color w:val="000000"/>
          <w:sz w:val="36"/>
          <w:szCs w:val="36"/>
        </w:rPr>
      </w:pPr>
      <w:r>
        <w:rPr>
          <w:noProof/>
          <w:lang w:eastAsia="tr-TR"/>
        </w:rPr>
        <w:drawing>
          <wp:inline distT="0" distB="0" distL="0" distR="0" wp14:anchorId="49B090F8" wp14:editId="276A6031">
            <wp:extent cx="6645910" cy="3705225"/>
            <wp:effectExtent l="0" t="0" r="2540" b="9525"/>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47850" w:rsidRDefault="00847850" w:rsidP="00847850">
      <w:pPr>
        <w:autoSpaceDE w:val="0"/>
        <w:autoSpaceDN w:val="0"/>
        <w:adjustRightInd w:val="0"/>
        <w:spacing w:after="0" w:line="241" w:lineRule="atLeast"/>
        <w:rPr>
          <w:rStyle w:val="A8"/>
        </w:rPr>
      </w:pPr>
      <w:r w:rsidRPr="00847850">
        <w:rPr>
          <w:rStyle w:val="A6"/>
          <w:highlight w:val="cyan"/>
        </w:rPr>
        <w:lastRenderedPageBreak/>
        <w:t>Ç</w:t>
      </w:r>
      <w:r w:rsidRPr="00847850">
        <w:rPr>
          <w:rStyle w:val="A8"/>
          <w:highlight w:val="cyan"/>
        </w:rPr>
        <w:t xml:space="preserve">ay </w:t>
      </w:r>
      <w:r w:rsidRPr="00847850">
        <w:rPr>
          <w:rStyle w:val="A6"/>
          <w:highlight w:val="cyan"/>
        </w:rPr>
        <w:t>S</w:t>
      </w:r>
      <w:r w:rsidRPr="00847850">
        <w:rPr>
          <w:rStyle w:val="A8"/>
          <w:highlight w:val="cyan"/>
        </w:rPr>
        <w:t>atışları</w:t>
      </w:r>
    </w:p>
    <w:p w:rsidR="002601DA" w:rsidRDefault="002601DA" w:rsidP="00847850">
      <w:pPr>
        <w:autoSpaceDE w:val="0"/>
        <w:autoSpaceDN w:val="0"/>
        <w:adjustRightInd w:val="0"/>
        <w:spacing w:after="0" w:line="241" w:lineRule="atLeast"/>
        <w:rPr>
          <w:rStyle w:val="A8"/>
        </w:rPr>
      </w:pPr>
    </w:p>
    <w:p w:rsidR="002601DA" w:rsidRDefault="002601DA" w:rsidP="002601DA">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2601DA">
        <w:rPr>
          <w:rFonts w:ascii="Times New Roman" w:hAnsi="Times New Roman" w:cs="Times New Roman"/>
          <w:color w:val="000000"/>
          <w:sz w:val="24"/>
          <w:szCs w:val="24"/>
        </w:rPr>
        <w:t>Türkiye genelinde satışların %</w:t>
      </w:r>
      <w:r>
        <w:rPr>
          <w:rFonts w:ascii="Times New Roman" w:hAnsi="Times New Roman" w:cs="Times New Roman"/>
          <w:color w:val="000000"/>
          <w:sz w:val="24"/>
          <w:szCs w:val="24"/>
        </w:rPr>
        <w:t xml:space="preserve"> </w:t>
      </w:r>
      <w:r w:rsidRPr="002601DA">
        <w:rPr>
          <w:rFonts w:ascii="Times New Roman" w:hAnsi="Times New Roman" w:cs="Times New Roman"/>
          <w:color w:val="000000"/>
          <w:sz w:val="24"/>
          <w:szCs w:val="24"/>
        </w:rPr>
        <w:t>29,31’si İstanbul, %</w:t>
      </w:r>
      <w:r>
        <w:rPr>
          <w:rFonts w:ascii="Times New Roman" w:hAnsi="Times New Roman" w:cs="Times New Roman"/>
          <w:color w:val="000000"/>
          <w:sz w:val="24"/>
          <w:szCs w:val="24"/>
        </w:rPr>
        <w:t xml:space="preserve"> </w:t>
      </w:r>
      <w:r w:rsidRPr="002601DA">
        <w:rPr>
          <w:rFonts w:ascii="Times New Roman" w:hAnsi="Times New Roman" w:cs="Times New Roman"/>
          <w:color w:val="000000"/>
          <w:sz w:val="24"/>
          <w:szCs w:val="24"/>
        </w:rPr>
        <w:t>21,30’u Ankara, %</w:t>
      </w:r>
      <w:r>
        <w:rPr>
          <w:rFonts w:ascii="Times New Roman" w:hAnsi="Times New Roman" w:cs="Times New Roman"/>
          <w:color w:val="000000"/>
          <w:sz w:val="24"/>
          <w:szCs w:val="24"/>
        </w:rPr>
        <w:t xml:space="preserve"> </w:t>
      </w:r>
      <w:r w:rsidRPr="002601DA">
        <w:rPr>
          <w:rFonts w:ascii="Times New Roman" w:hAnsi="Times New Roman" w:cs="Times New Roman"/>
          <w:color w:val="000000"/>
          <w:sz w:val="24"/>
          <w:szCs w:val="24"/>
        </w:rPr>
        <w:t>15,08’i İzmir, %</w:t>
      </w:r>
      <w:r>
        <w:rPr>
          <w:rFonts w:ascii="Times New Roman" w:hAnsi="Times New Roman" w:cs="Times New Roman"/>
          <w:color w:val="000000"/>
          <w:sz w:val="24"/>
          <w:szCs w:val="24"/>
        </w:rPr>
        <w:t xml:space="preserve"> </w:t>
      </w:r>
      <w:r w:rsidRPr="002601DA">
        <w:rPr>
          <w:rFonts w:ascii="Times New Roman" w:hAnsi="Times New Roman" w:cs="Times New Roman"/>
          <w:color w:val="000000"/>
          <w:sz w:val="24"/>
          <w:szCs w:val="24"/>
        </w:rPr>
        <w:t>6,40’ı Samsun, %</w:t>
      </w:r>
      <w:r>
        <w:rPr>
          <w:rFonts w:ascii="Times New Roman" w:hAnsi="Times New Roman" w:cs="Times New Roman"/>
          <w:color w:val="000000"/>
          <w:sz w:val="24"/>
          <w:szCs w:val="24"/>
        </w:rPr>
        <w:t xml:space="preserve"> </w:t>
      </w:r>
      <w:r w:rsidRPr="002601DA">
        <w:rPr>
          <w:rFonts w:ascii="Times New Roman" w:hAnsi="Times New Roman" w:cs="Times New Roman"/>
          <w:color w:val="000000"/>
          <w:sz w:val="24"/>
          <w:szCs w:val="24"/>
        </w:rPr>
        <w:t>5,31’i Kay</w:t>
      </w:r>
      <w:r w:rsidRPr="002601DA">
        <w:rPr>
          <w:rFonts w:ascii="Times New Roman" w:hAnsi="Times New Roman" w:cs="Times New Roman"/>
          <w:color w:val="000000"/>
          <w:sz w:val="24"/>
          <w:szCs w:val="24"/>
        </w:rPr>
        <w:softHyphen/>
        <w:t>seri, %</w:t>
      </w:r>
      <w:r>
        <w:rPr>
          <w:rFonts w:ascii="Times New Roman" w:hAnsi="Times New Roman" w:cs="Times New Roman"/>
          <w:color w:val="000000"/>
          <w:sz w:val="24"/>
          <w:szCs w:val="24"/>
        </w:rPr>
        <w:t xml:space="preserve"> </w:t>
      </w:r>
      <w:r w:rsidRPr="002601DA">
        <w:rPr>
          <w:rFonts w:ascii="Times New Roman" w:hAnsi="Times New Roman" w:cs="Times New Roman"/>
          <w:color w:val="000000"/>
          <w:sz w:val="24"/>
          <w:szCs w:val="24"/>
        </w:rPr>
        <w:t>5,51’i Mersin, %</w:t>
      </w:r>
      <w:r>
        <w:rPr>
          <w:rFonts w:ascii="Times New Roman" w:hAnsi="Times New Roman" w:cs="Times New Roman"/>
          <w:color w:val="000000"/>
          <w:sz w:val="24"/>
          <w:szCs w:val="24"/>
        </w:rPr>
        <w:t xml:space="preserve"> </w:t>
      </w:r>
      <w:r w:rsidRPr="002601DA">
        <w:rPr>
          <w:rFonts w:ascii="Times New Roman" w:hAnsi="Times New Roman" w:cs="Times New Roman"/>
          <w:color w:val="000000"/>
          <w:sz w:val="24"/>
          <w:szCs w:val="24"/>
        </w:rPr>
        <w:t>8,94’ü Rize, %</w:t>
      </w:r>
      <w:r>
        <w:rPr>
          <w:rFonts w:ascii="Times New Roman" w:hAnsi="Times New Roman" w:cs="Times New Roman"/>
          <w:color w:val="000000"/>
          <w:sz w:val="24"/>
          <w:szCs w:val="24"/>
        </w:rPr>
        <w:t xml:space="preserve"> </w:t>
      </w:r>
      <w:r w:rsidRPr="002601DA">
        <w:rPr>
          <w:rFonts w:ascii="Times New Roman" w:hAnsi="Times New Roman" w:cs="Times New Roman"/>
          <w:color w:val="000000"/>
          <w:sz w:val="24"/>
          <w:szCs w:val="24"/>
        </w:rPr>
        <w:t>4,40’ı Diyarbakır %</w:t>
      </w:r>
      <w:r>
        <w:rPr>
          <w:rFonts w:ascii="Times New Roman" w:hAnsi="Times New Roman" w:cs="Times New Roman"/>
          <w:color w:val="000000"/>
          <w:sz w:val="24"/>
          <w:szCs w:val="24"/>
        </w:rPr>
        <w:t xml:space="preserve"> </w:t>
      </w:r>
      <w:r w:rsidRPr="002601DA">
        <w:rPr>
          <w:rFonts w:ascii="Times New Roman" w:hAnsi="Times New Roman" w:cs="Times New Roman"/>
          <w:color w:val="000000"/>
          <w:sz w:val="24"/>
          <w:szCs w:val="24"/>
        </w:rPr>
        <w:t xml:space="preserve">3,75’i Erzurum satış ünitelerinde gerçekleşmiştir. </w:t>
      </w:r>
    </w:p>
    <w:p w:rsidR="002601DA" w:rsidRPr="002601DA" w:rsidRDefault="002601DA" w:rsidP="002601DA">
      <w:pPr>
        <w:autoSpaceDE w:val="0"/>
        <w:autoSpaceDN w:val="0"/>
        <w:adjustRightInd w:val="0"/>
        <w:spacing w:after="0" w:line="241" w:lineRule="atLeast"/>
        <w:ind w:firstLine="708"/>
        <w:jc w:val="both"/>
        <w:rPr>
          <w:rFonts w:ascii="Times New Roman" w:hAnsi="Times New Roman" w:cs="Times New Roman"/>
          <w:b/>
          <w:color w:val="000000"/>
          <w:sz w:val="24"/>
          <w:szCs w:val="24"/>
        </w:rPr>
      </w:pPr>
      <w:r w:rsidRPr="002601DA">
        <w:rPr>
          <w:rFonts w:ascii="Times New Roman" w:hAnsi="Times New Roman" w:cs="Times New Roman"/>
          <w:b/>
          <w:color w:val="000000"/>
          <w:sz w:val="24"/>
          <w:szCs w:val="24"/>
        </w:rPr>
        <w:t>Toplam yurt içi ve yurt dışında 121.387 Ton paketli ve dökme çay satışları aşağıda belirtildiği şekilde gerçekleşmiştir.</w:t>
      </w:r>
    </w:p>
    <w:p w:rsidR="002601DA" w:rsidRDefault="002601DA" w:rsidP="002601DA">
      <w:pPr>
        <w:autoSpaceDE w:val="0"/>
        <w:autoSpaceDN w:val="0"/>
        <w:adjustRightInd w:val="0"/>
        <w:spacing w:after="0" w:line="241" w:lineRule="atLeast"/>
        <w:ind w:firstLine="708"/>
        <w:jc w:val="both"/>
        <w:rPr>
          <w:rFonts w:ascii="Times New Roman" w:hAnsi="Times New Roman" w:cs="Times New Roman"/>
          <w:color w:val="000000"/>
          <w:sz w:val="24"/>
          <w:szCs w:val="24"/>
        </w:rPr>
      </w:pPr>
    </w:p>
    <w:p w:rsidR="002601DA" w:rsidRPr="002601DA" w:rsidRDefault="002601DA" w:rsidP="002601DA">
      <w:pPr>
        <w:autoSpaceDE w:val="0"/>
        <w:autoSpaceDN w:val="0"/>
        <w:adjustRightInd w:val="0"/>
        <w:spacing w:after="0" w:line="241" w:lineRule="atLeast"/>
        <w:ind w:firstLine="708"/>
        <w:jc w:val="both"/>
        <w:rPr>
          <w:rFonts w:ascii="Times New Roman" w:hAnsi="Times New Roman" w:cs="Times New Roman"/>
          <w:color w:val="000000"/>
          <w:sz w:val="24"/>
          <w:szCs w:val="24"/>
        </w:rPr>
      </w:pPr>
    </w:p>
    <w:p w:rsidR="002601DA" w:rsidRDefault="002601DA" w:rsidP="00847850">
      <w:pPr>
        <w:autoSpaceDE w:val="0"/>
        <w:autoSpaceDN w:val="0"/>
        <w:adjustRightInd w:val="0"/>
        <w:spacing w:after="0" w:line="241" w:lineRule="atLeast"/>
        <w:rPr>
          <w:rFonts w:cs="Myriad Pro"/>
          <w:b/>
          <w:bCs/>
          <w:color w:val="000000"/>
          <w:sz w:val="28"/>
          <w:szCs w:val="28"/>
        </w:rPr>
      </w:pPr>
      <w:r>
        <w:rPr>
          <w:rFonts w:cs="Myriad Pro"/>
          <w:b/>
          <w:bCs/>
          <w:color w:val="000000"/>
          <w:sz w:val="28"/>
          <w:szCs w:val="28"/>
        </w:rPr>
        <w:t xml:space="preserve">           </w:t>
      </w:r>
      <w:r w:rsidR="00847850" w:rsidRPr="002601DA">
        <w:rPr>
          <w:rFonts w:cs="Myriad Pro"/>
          <w:b/>
          <w:bCs/>
          <w:color w:val="000000"/>
          <w:sz w:val="28"/>
          <w:szCs w:val="28"/>
        </w:rPr>
        <w:t>PAZARLAMA BÖLGE MÜDÜ</w:t>
      </w:r>
      <w:r>
        <w:rPr>
          <w:rFonts w:cs="Myriad Pro"/>
          <w:b/>
          <w:bCs/>
          <w:color w:val="000000"/>
          <w:sz w:val="28"/>
          <w:szCs w:val="28"/>
        </w:rPr>
        <w:t>RLÜKLERİNİN SATIŞ YAPTIĞI İLLER İLE</w:t>
      </w:r>
    </w:p>
    <w:p w:rsidR="00847850" w:rsidRDefault="002601DA" w:rsidP="00847850">
      <w:pPr>
        <w:autoSpaceDE w:val="0"/>
        <w:autoSpaceDN w:val="0"/>
        <w:adjustRightInd w:val="0"/>
        <w:spacing w:after="0" w:line="241" w:lineRule="atLeast"/>
        <w:rPr>
          <w:rFonts w:cs="Myriad Pro"/>
          <w:b/>
          <w:bCs/>
          <w:color w:val="000000"/>
          <w:sz w:val="28"/>
          <w:szCs w:val="28"/>
        </w:rPr>
      </w:pPr>
      <w:r>
        <w:rPr>
          <w:rFonts w:cs="Myriad Pro"/>
          <w:b/>
          <w:bCs/>
          <w:color w:val="000000"/>
          <w:sz w:val="28"/>
          <w:szCs w:val="28"/>
        </w:rPr>
        <w:t xml:space="preserve">                               </w:t>
      </w:r>
      <w:r w:rsidR="00847850" w:rsidRPr="002601DA">
        <w:rPr>
          <w:rFonts w:cs="Myriad Pro"/>
          <w:b/>
          <w:bCs/>
          <w:color w:val="000000"/>
          <w:sz w:val="28"/>
          <w:szCs w:val="28"/>
        </w:rPr>
        <w:t xml:space="preserve"> BAYİ SAYISI VE SATIŞ MİKTARLARI (TON)</w:t>
      </w:r>
    </w:p>
    <w:p w:rsidR="002601DA" w:rsidRPr="002601DA" w:rsidRDefault="002601DA" w:rsidP="00847850">
      <w:pPr>
        <w:autoSpaceDE w:val="0"/>
        <w:autoSpaceDN w:val="0"/>
        <w:adjustRightInd w:val="0"/>
        <w:spacing w:after="0" w:line="241" w:lineRule="atLeast"/>
        <w:rPr>
          <w:rFonts w:cs="Myriad Pro"/>
          <w:b/>
          <w:bCs/>
          <w:color w:val="000000"/>
          <w:sz w:val="28"/>
          <w:szCs w:val="28"/>
        </w:rPr>
      </w:pPr>
    </w:p>
    <w:tbl>
      <w:tblPr>
        <w:tblW w:w="9387" w:type="dxa"/>
        <w:tblCellMar>
          <w:left w:w="70" w:type="dxa"/>
          <w:right w:w="70" w:type="dxa"/>
        </w:tblCellMar>
        <w:tblLook w:val="04A0" w:firstRow="1" w:lastRow="0" w:firstColumn="1" w:lastColumn="0" w:noHBand="0" w:noVBand="1"/>
      </w:tblPr>
      <w:tblGrid>
        <w:gridCol w:w="1720"/>
        <w:gridCol w:w="700"/>
        <w:gridCol w:w="934"/>
        <w:gridCol w:w="653"/>
        <w:gridCol w:w="5380"/>
      </w:tblGrid>
      <w:tr w:rsidR="002601DA" w:rsidRPr="002601DA" w:rsidTr="002601DA">
        <w:trPr>
          <w:trHeight w:val="300"/>
        </w:trPr>
        <w:tc>
          <w:tcPr>
            <w:tcW w:w="1720" w:type="dxa"/>
            <w:tcBorders>
              <w:top w:val="single" w:sz="4" w:space="0" w:color="auto"/>
              <w:left w:val="single" w:sz="4" w:space="0" w:color="auto"/>
              <w:bottom w:val="nil"/>
              <w:right w:val="single" w:sz="4" w:space="0" w:color="auto"/>
            </w:tcBorders>
            <w:shd w:val="clear" w:color="000000" w:fill="00B050"/>
            <w:noWrap/>
            <w:vAlign w:val="bottom"/>
            <w:hideMark/>
          </w:tcPr>
          <w:p w:rsidR="002601DA" w:rsidRPr="002601DA" w:rsidRDefault="002601DA" w:rsidP="002601DA">
            <w:pPr>
              <w:spacing w:after="0" w:line="240" w:lineRule="auto"/>
              <w:jc w:val="center"/>
              <w:rPr>
                <w:rFonts w:ascii="Calibri" w:eastAsia="Times New Roman" w:hAnsi="Calibri" w:cs="Times New Roman"/>
                <w:b/>
                <w:bCs/>
                <w:color w:val="000000"/>
                <w:lang w:eastAsia="tr-TR"/>
              </w:rPr>
            </w:pPr>
            <w:r w:rsidRPr="002601DA">
              <w:rPr>
                <w:rFonts w:ascii="Calibri" w:eastAsia="Times New Roman" w:hAnsi="Calibri" w:cs="Times New Roman"/>
                <w:b/>
                <w:bCs/>
                <w:color w:val="000000"/>
                <w:lang w:eastAsia="tr-TR"/>
              </w:rPr>
              <w:t>Bölge Müdürlüğü</w:t>
            </w:r>
          </w:p>
        </w:tc>
        <w:tc>
          <w:tcPr>
            <w:tcW w:w="700" w:type="dxa"/>
            <w:tcBorders>
              <w:top w:val="single" w:sz="4" w:space="0" w:color="auto"/>
              <w:left w:val="nil"/>
              <w:bottom w:val="nil"/>
              <w:right w:val="single" w:sz="4" w:space="0" w:color="auto"/>
            </w:tcBorders>
            <w:shd w:val="clear" w:color="000000" w:fill="00B050"/>
            <w:noWrap/>
            <w:vAlign w:val="bottom"/>
            <w:hideMark/>
          </w:tcPr>
          <w:p w:rsidR="002601DA" w:rsidRPr="002601DA" w:rsidRDefault="002601DA" w:rsidP="002601DA">
            <w:pPr>
              <w:spacing w:after="0" w:line="240" w:lineRule="auto"/>
              <w:jc w:val="center"/>
              <w:rPr>
                <w:rFonts w:ascii="Calibri" w:eastAsia="Times New Roman" w:hAnsi="Calibri" w:cs="Times New Roman"/>
                <w:b/>
                <w:bCs/>
                <w:color w:val="000000"/>
                <w:lang w:eastAsia="tr-TR"/>
              </w:rPr>
            </w:pPr>
            <w:r w:rsidRPr="002601DA">
              <w:rPr>
                <w:rFonts w:ascii="Calibri" w:eastAsia="Times New Roman" w:hAnsi="Calibri" w:cs="Times New Roman"/>
                <w:b/>
                <w:bCs/>
                <w:color w:val="000000"/>
                <w:lang w:eastAsia="tr-TR"/>
              </w:rPr>
              <w:t xml:space="preserve">İl </w:t>
            </w:r>
          </w:p>
        </w:tc>
        <w:tc>
          <w:tcPr>
            <w:tcW w:w="934" w:type="dxa"/>
            <w:tcBorders>
              <w:top w:val="single" w:sz="4" w:space="0" w:color="auto"/>
              <w:left w:val="nil"/>
              <w:bottom w:val="nil"/>
              <w:right w:val="single" w:sz="4" w:space="0" w:color="auto"/>
            </w:tcBorders>
            <w:shd w:val="clear" w:color="000000" w:fill="00B050"/>
            <w:noWrap/>
            <w:vAlign w:val="bottom"/>
            <w:hideMark/>
          </w:tcPr>
          <w:p w:rsidR="002601DA" w:rsidRPr="002601DA" w:rsidRDefault="002601DA" w:rsidP="002601DA">
            <w:pPr>
              <w:spacing w:after="0" w:line="240" w:lineRule="auto"/>
              <w:jc w:val="center"/>
              <w:rPr>
                <w:rFonts w:ascii="Calibri" w:eastAsia="Times New Roman" w:hAnsi="Calibri" w:cs="Times New Roman"/>
                <w:b/>
                <w:bCs/>
                <w:color w:val="000000"/>
                <w:lang w:eastAsia="tr-TR"/>
              </w:rPr>
            </w:pPr>
            <w:r w:rsidRPr="002601DA">
              <w:rPr>
                <w:rFonts w:ascii="Calibri" w:eastAsia="Times New Roman" w:hAnsi="Calibri" w:cs="Times New Roman"/>
                <w:b/>
                <w:bCs/>
                <w:color w:val="000000"/>
                <w:lang w:eastAsia="tr-TR"/>
              </w:rPr>
              <w:t>Çay</w:t>
            </w:r>
          </w:p>
        </w:tc>
        <w:tc>
          <w:tcPr>
            <w:tcW w:w="653" w:type="dxa"/>
            <w:tcBorders>
              <w:top w:val="single" w:sz="4" w:space="0" w:color="auto"/>
              <w:left w:val="nil"/>
              <w:bottom w:val="nil"/>
              <w:right w:val="single" w:sz="4" w:space="0" w:color="auto"/>
            </w:tcBorders>
            <w:shd w:val="clear" w:color="000000" w:fill="00B050"/>
            <w:noWrap/>
            <w:vAlign w:val="bottom"/>
            <w:hideMark/>
          </w:tcPr>
          <w:p w:rsidR="002601DA" w:rsidRPr="002601DA" w:rsidRDefault="002601DA" w:rsidP="002601DA">
            <w:pPr>
              <w:spacing w:after="0" w:line="240" w:lineRule="auto"/>
              <w:jc w:val="center"/>
              <w:rPr>
                <w:rFonts w:ascii="Calibri" w:eastAsia="Times New Roman" w:hAnsi="Calibri" w:cs="Times New Roman"/>
                <w:b/>
                <w:bCs/>
                <w:color w:val="000000"/>
                <w:lang w:eastAsia="tr-TR"/>
              </w:rPr>
            </w:pPr>
            <w:r w:rsidRPr="002601DA">
              <w:rPr>
                <w:rFonts w:ascii="Calibri" w:eastAsia="Times New Roman" w:hAnsi="Calibri" w:cs="Times New Roman"/>
                <w:b/>
                <w:bCs/>
                <w:color w:val="000000"/>
                <w:lang w:eastAsia="tr-TR"/>
              </w:rPr>
              <w:t>Bayi</w:t>
            </w:r>
          </w:p>
        </w:tc>
        <w:tc>
          <w:tcPr>
            <w:tcW w:w="5380" w:type="dxa"/>
            <w:tcBorders>
              <w:top w:val="single" w:sz="4" w:space="0" w:color="auto"/>
              <w:left w:val="nil"/>
              <w:bottom w:val="nil"/>
              <w:right w:val="single" w:sz="4" w:space="0" w:color="auto"/>
            </w:tcBorders>
            <w:shd w:val="clear" w:color="000000" w:fill="00B050"/>
            <w:noWrap/>
            <w:vAlign w:val="bottom"/>
            <w:hideMark/>
          </w:tcPr>
          <w:p w:rsidR="002601DA" w:rsidRPr="002601DA" w:rsidRDefault="002601DA" w:rsidP="002601DA">
            <w:pPr>
              <w:spacing w:after="0" w:line="240" w:lineRule="auto"/>
              <w:jc w:val="center"/>
              <w:rPr>
                <w:rFonts w:ascii="Calibri" w:eastAsia="Times New Roman" w:hAnsi="Calibri" w:cs="Times New Roman"/>
                <w:b/>
                <w:bCs/>
                <w:color w:val="000000"/>
                <w:lang w:eastAsia="tr-TR"/>
              </w:rPr>
            </w:pPr>
            <w:r w:rsidRPr="002601DA">
              <w:rPr>
                <w:rFonts w:ascii="Calibri" w:eastAsia="Times New Roman" w:hAnsi="Calibri" w:cs="Times New Roman"/>
                <w:b/>
                <w:bCs/>
                <w:color w:val="000000"/>
                <w:lang w:eastAsia="tr-TR"/>
              </w:rPr>
              <w:t>Satış Yapılan İller</w:t>
            </w:r>
          </w:p>
        </w:tc>
      </w:tr>
      <w:tr w:rsidR="002601DA" w:rsidRPr="002601DA" w:rsidTr="002601DA">
        <w:trPr>
          <w:trHeight w:val="300"/>
        </w:trPr>
        <w:tc>
          <w:tcPr>
            <w:tcW w:w="1720" w:type="dxa"/>
            <w:tcBorders>
              <w:top w:val="nil"/>
              <w:left w:val="single" w:sz="4" w:space="0" w:color="auto"/>
              <w:bottom w:val="nil"/>
              <w:right w:val="single" w:sz="4" w:space="0" w:color="auto"/>
            </w:tcBorders>
            <w:shd w:val="clear" w:color="000000" w:fill="00B050"/>
            <w:noWrap/>
            <w:vAlign w:val="bottom"/>
            <w:hideMark/>
          </w:tcPr>
          <w:p w:rsidR="002601DA" w:rsidRPr="002601DA" w:rsidRDefault="002601DA" w:rsidP="002601DA">
            <w:pPr>
              <w:spacing w:after="0" w:line="240" w:lineRule="auto"/>
              <w:rPr>
                <w:rFonts w:ascii="Calibri" w:eastAsia="Times New Roman" w:hAnsi="Calibri" w:cs="Times New Roman"/>
                <w:b/>
                <w:bCs/>
                <w:color w:val="000000"/>
                <w:lang w:eastAsia="tr-TR"/>
              </w:rPr>
            </w:pPr>
            <w:r w:rsidRPr="002601DA">
              <w:rPr>
                <w:rFonts w:ascii="Calibri" w:eastAsia="Times New Roman" w:hAnsi="Calibri" w:cs="Times New Roman"/>
                <w:b/>
                <w:bCs/>
                <w:color w:val="000000"/>
                <w:lang w:eastAsia="tr-TR"/>
              </w:rPr>
              <w:t>A-Yurt İçi Ticaret</w:t>
            </w:r>
          </w:p>
        </w:tc>
        <w:tc>
          <w:tcPr>
            <w:tcW w:w="700" w:type="dxa"/>
            <w:tcBorders>
              <w:top w:val="nil"/>
              <w:left w:val="nil"/>
              <w:bottom w:val="nil"/>
              <w:right w:val="single" w:sz="4" w:space="0" w:color="auto"/>
            </w:tcBorders>
            <w:shd w:val="clear" w:color="000000" w:fill="00B050"/>
            <w:noWrap/>
            <w:vAlign w:val="bottom"/>
            <w:hideMark/>
          </w:tcPr>
          <w:p w:rsidR="002601DA" w:rsidRPr="002601DA" w:rsidRDefault="002601DA" w:rsidP="002601DA">
            <w:pPr>
              <w:spacing w:after="0" w:line="240" w:lineRule="auto"/>
              <w:rPr>
                <w:rFonts w:ascii="Calibri" w:eastAsia="Times New Roman" w:hAnsi="Calibri" w:cs="Times New Roman"/>
                <w:b/>
                <w:bCs/>
                <w:color w:val="000000"/>
                <w:lang w:eastAsia="tr-TR"/>
              </w:rPr>
            </w:pPr>
            <w:r w:rsidRPr="002601DA">
              <w:rPr>
                <w:rFonts w:ascii="Calibri" w:eastAsia="Times New Roman" w:hAnsi="Calibri" w:cs="Times New Roman"/>
                <w:b/>
                <w:bCs/>
                <w:color w:val="000000"/>
                <w:lang w:eastAsia="tr-TR"/>
              </w:rPr>
              <w:t>Adedi</w:t>
            </w:r>
          </w:p>
        </w:tc>
        <w:tc>
          <w:tcPr>
            <w:tcW w:w="934" w:type="dxa"/>
            <w:tcBorders>
              <w:top w:val="nil"/>
              <w:left w:val="nil"/>
              <w:bottom w:val="nil"/>
              <w:right w:val="single" w:sz="4" w:space="0" w:color="auto"/>
            </w:tcBorders>
            <w:shd w:val="clear" w:color="000000" w:fill="00B050"/>
            <w:noWrap/>
            <w:vAlign w:val="bottom"/>
            <w:hideMark/>
          </w:tcPr>
          <w:p w:rsidR="002601DA" w:rsidRPr="002601DA" w:rsidRDefault="002601DA" w:rsidP="002601DA">
            <w:pPr>
              <w:spacing w:after="0" w:line="240" w:lineRule="auto"/>
              <w:jc w:val="center"/>
              <w:rPr>
                <w:rFonts w:ascii="Calibri" w:eastAsia="Times New Roman" w:hAnsi="Calibri" w:cs="Times New Roman"/>
                <w:b/>
                <w:bCs/>
                <w:color w:val="000000"/>
                <w:lang w:eastAsia="tr-TR"/>
              </w:rPr>
            </w:pPr>
            <w:r w:rsidRPr="002601DA">
              <w:rPr>
                <w:rFonts w:ascii="Calibri" w:eastAsia="Times New Roman" w:hAnsi="Calibri" w:cs="Times New Roman"/>
                <w:b/>
                <w:bCs/>
                <w:color w:val="000000"/>
                <w:lang w:eastAsia="tr-TR"/>
              </w:rPr>
              <w:t>Satışları</w:t>
            </w:r>
          </w:p>
        </w:tc>
        <w:tc>
          <w:tcPr>
            <w:tcW w:w="653" w:type="dxa"/>
            <w:tcBorders>
              <w:top w:val="nil"/>
              <w:left w:val="nil"/>
              <w:bottom w:val="nil"/>
              <w:right w:val="single" w:sz="4" w:space="0" w:color="auto"/>
            </w:tcBorders>
            <w:shd w:val="clear" w:color="000000" w:fill="00B050"/>
            <w:noWrap/>
            <w:vAlign w:val="bottom"/>
            <w:hideMark/>
          </w:tcPr>
          <w:p w:rsidR="002601DA" w:rsidRPr="002601DA" w:rsidRDefault="002601DA" w:rsidP="002601DA">
            <w:pPr>
              <w:spacing w:after="0" w:line="240" w:lineRule="auto"/>
              <w:jc w:val="center"/>
              <w:rPr>
                <w:rFonts w:ascii="Calibri" w:eastAsia="Times New Roman" w:hAnsi="Calibri" w:cs="Times New Roman"/>
                <w:b/>
                <w:bCs/>
                <w:color w:val="000000"/>
                <w:lang w:eastAsia="tr-TR"/>
              </w:rPr>
            </w:pPr>
            <w:r w:rsidRPr="002601DA">
              <w:rPr>
                <w:rFonts w:ascii="Calibri" w:eastAsia="Times New Roman" w:hAnsi="Calibri" w:cs="Times New Roman"/>
                <w:b/>
                <w:bCs/>
                <w:color w:val="000000"/>
                <w:lang w:eastAsia="tr-TR"/>
              </w:rPr>
              <w:t>Sayısı</w:t>
            </w:r>
          </w:p>
        </w:tc>
        <w:tc>
          <w:tcPr>
            <w:tcW w:w="5380" w:type="dxa"/>
            <w:tcBorders>
              <w:top w:val="nil"/>
              <w:left w:val="nil"/>
              <w:bottom w:val="nil"/>
              <w:right w:val="single" w:sz="4" w:space="0" w:color="auto"/>
            </w:tcBorders>
            <w:shd w:val="clear" w:color="000000" w:fill="00B050"/>
            <w:noWrap/>
            <w:vAlign w:val="bottom"/>
            <w:hideMark/>
          </w:tcPr>
          <w:p w:rsidR="002601DA" w:rsidRPr="002601DA" w:rsidRDefault="002601DA" w:rsidP="002601DA">
            <w:pPr>
              <w:spacing w:after="0" w:line="240" w:lineRule="auto"/>
              <w:rPr>
                <w:rFonts w:ascii="Calibri" w:eastAsia="Times New Roman" w:hAnsi="Calibri" w:cs="Times New Roman"/>
                <w:b/>
                <w:bCs/>
                <w:color w:val="000000"/>
                <w:lang w:eastAsia="tr-TR"/>
              </w:rPr>
            </w:pPr>
            <w:r w:rsidRPr="002601DA">
              <w:rPr>
                <w:rFonts w:ascii="Calibri" w:eastAsia="Times New Roman" w:hAnsi="Calibri" w:cs="Times New Roman"/>
                <w:b/>
                <w:bCs/>
                <w:color w:val="000000"/>
                <w:lang w:eastAsia="tr-TR"/>
              </w:rPr>
              <w:t> </w:t>
            </w:r>
          </w:p>
        </w:tc>
      </w:tr>
      <w:tr w:rsidR="002601DA" w:rsidRPr="002601DA" w:rsidTr="002601DA">
        <w:trPr>
          <w:trHeight w:val="300"/>
        </w:trPr>
        <w:tc>
          <w:tcPr>
            <w:tcW w:w="1720" w:type="dxa"/>
            <w:tcBorders>
              <w:top w:val="nil"/>
              <w:left w:val="single" w:sz="4" w:space="0" w:color="auto"/>
              <w:bottom w:val="single" w:sz="4" w:space="0" w:color="auto"/>
              <w:right w:val="single" w:sz="4" w:space="0" w:color="auto"/>
            </w:tcBorders>
            <w:shd w:val="clear" w:color="000000" w:fill="00B050"/>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 </w:t>
            </w:r>
          </w:p>
        </w:tc>
        <w:tc>
          <w:tcPr>
            <w:tcW w:w="700" w:type="dxa"/>
            <w:tcBorders>
              <w:top w:val="nil"/>
              <w:left w:val="nil"/>
              <w:bottom w:val="single" w:sz="4" w:space="0" w:color="auto"/>
              <w:right w:val="single" w:sz="4" w:space="0" w:color="auto"/>
            </w:tcBorders>
            <w:shd w:val="clear" w:color="auto" w:fill="auto"/>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 </w:t>
            </w:r>
          </w:p>
        </w:tc>
        <w:tc>
          <w:tcPr>
            <w:tcW w:w="934" w:type="dxa"/>
            <w:tcBorders>
              <w:top w:val="nil"/>
              <w:left w:val="nil"/>
              <w:bottom w:val="single" w:sz="4" w:space="0" w:color="auto"/>
              <w:right w:val="single" w:sz="4" w:space="0" w:color="auto"/>
            </w:tcBorders>
            <w:shd w:val="clear" w:color="auto" w:fill="auto"/>
            <w:noWrap/>
            <w:vAlign w:val="bottom"/>
            <w:hideMark/>
          </w:tcPr>
          <w:p w:rsidR="002601DA" w:rsidRPr="002601DA" w:rsidRDefault="002601DA" w:rsidP="002601DA">
            <w:pPr>
              <w:spacing w:after="0" w:line="240" w:lineRule="auto"/>
              <w:jc w:val="center"/>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(Ton)</w:t>
            </w:r>
          </w:p>
        </w:tc>
        <w:tc>
          <w:tcPr>
            <w:tcW w:w="653" w:type="dxa"/>
            <w:tcBorders>
              <w:top w:val="nil"/>
              <w:left w:val="nil"/>
              <w:bottom w:val="single" w:sz="4" w:space="0" w:color="auto"/>
              <w:right w:val="single" w:sz="4" w:space="0" w:color="auto"/>
            </w:tcBorders>
            <w:shd w:val="clear" w:color="auto" w:fill="auto"/>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 </w:t>
            </w:r>
          </w:p>
        </w:tc>
        <w:tc>
          <w:tcPr>
            <w:tcW w:w="5380" w:type="dxa"/>
            <w:tcBorders>
              <w:top w:val="nil"/>
              <w:left w:val="nil"/>
              <w:bottom w:val="single" w:sz="4" w:space="0" w:color="auto"/>
              <w:right w:val="single" w:sz="4" w:space="0" w:color="auto"/>
            </w:tcBorders>
            <w:shd w:val="clear" w:color="auto" w:fill="auto"/>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 </w:t>
            </w:r>
          </w:p>
        </w:tc>
      </w:tr>
      <w:tr w:rsidR="002601DA" w:rsidRPr="002601DA" w:rsidTr="002601DA">
        <w:trPr>
          <w:trHeight w:val="300"/>
        </w:trPr>
        <w:tc>
          <w:tcPr>
            <w:tcW w:w="1720" w:type="dxa"/>
            <w:vMerge w:val="restart"/>
            <w:tcBorders>
              <w:top w:val="nil"/>
              <w:left w:val="single" w:sz="4" w:space="0" w:color="auto"/>
              <w:bottom w:val="single" w:sz="4" w:space="0" w:color="000000"/>
              <w:right w:val="single" w:sz="4" w:space="0" w:color="auto"/>
            </w:tcBorders>
            <w:shd w:val="clear" w:color="000000" w:fill="00B050"/>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MERSİN</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601DA" w:rsidRPr="002601DA" w:rsidRDefault="002601DA" w:rsidP="002601DA">
            <w:pPr>
              <w:spacing w:after="0" w:line="240" w:lineRule="auto"/>
              <w:jc w:val="center"/>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6</w:t>
            </w:r>
          </w:p>
        </w:tc>
        <w:tc>
          <w:tcPr>
            <w:tcW w:w="93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6.539</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601DA" w:rsidRPr="002601DA" w:rsidRDefault="00CA2A86" w:rsidP="002601DA">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10</w:t>
            </w:r>
          </w:p>
        </w:tc>
        <w:tc>
          <w:tcPr>
            <w:tcW w:w="5380" w:type="dxa"/>
            <w:tcBorders>
              <w:top w:val="nil"/>
              <w:left w:val="nil"/>
              <w:bottom w:val="nil"/>
              <w:right w:val="single" w:sz="4" w:space="0" w:color="auto"/>
            </w:tcBorders>
            <w:shd w:val="clear" w:color="auto" w:fill="auto"/>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KAHRAMANMARAŞ,HATAY,OSMANİYE,GAZİANTEP,</w:t>
            </w:r>
          </w:p>
        </w:tc>
      </w:tr>
      <w:tr w:rsidR="002601DA" w:rsidRPr="002601DA" w:rsidTr="002601DA">
        <w:trPr>
          <w:trHeight w:val="300"/>
        </w:trPr>
        <w:tc>
          <w:tcPr>
            <w:tcW w:w="1720" w:type="dxa"/>
            <w:vMerge/>
            <w:tcBorders>
              <w:top w:val="nil"/>
              <w:left w:val="single" w:sz="4" w:space="0" w:color="auto"/>
              <w:bottom w:val="single" w:sz="4" w:space="0" w:color="000000"/>
              <w:right w:val="single" w:sz="4" w:space="0" w:color="auto"/>
            </w:tcBorders>
            <w:vAlign w:val="center"/>
            <w:hideMark/>
          </w:tcPr>
          <w:p w:rsidR="002601DA" w:rsidRPr="002601DA" w:rsidRDefault="002601DA" w:rsidP="002601DA">
            <w:pPr>
              <w:spacing w:after="0" w:line="240" w:lineRule="auto"/>
              <w:rPr>
                <w:rFonts w:ascii="Calibri" w:eastAsia="Times New Roman" w:hAnsi="Calibri" w:cs="Times New Roman"/>
                <w:color w:val="000000"/>
                <w:lang w:eastAsia="tr-TR"/>
              </w:rPr>
            </w:pPr>
          </w:p>
        </w:tc>
        <w:tc>
          <w:tcPr>
            <w:tcW w:w="700" w:type="dxa"/>
            <w:vMerge/>
            <w:tcBorders>
              <w:top w:val="nil"/>
              <w:left w:val="single" w:sz="4" w:space="0" w:color="auto"/>
              <w:bottom w:val="single" w:sz="4" w:space="0" w:color="000000"/>
              <w:right w:val="single" w:sz="4" w:space="0" w:color="auto"/>
            </w:tcBorders>
            <w:vAlign w:val="center"/>
            <w:hideMark/>
          </w:tcPr>
          <w:p w:rsidR="002601DA" w:rsidRPr="002601DA" w:rsidRDefault="002601DA" w:rsidP="002601DA">
            <w:pPr>
              <w:spacing w:after="0" w:line="240" w:lineRule="auto"/>
              <w:rPr>
                <w:rFonts w:ascii="Calibri" w:eastAsia="Times New Roman" w:hAnsi="Calibri" w:cs="Times New Roman"/>
                <w:color w:val="000000"/>
                <w:lang w:eastAsia="tr-TR"/>
              </w:rPr>
            </w:pPr>
          </w:p>
        </w:tc>
        <w:tc>
          <w:tcPr>
            <w:tcW w:w="934" w:type="dxa"/>
            <w:vMerge/>
            <w:tcBorders>
              <w:top w:val="nil"/>
              <w:left w:val="single" w:sz="4" w:space="0" w:color="auto"/>
              <w:bottom w:val="single" w:sz="4" w:space="0" w:color="000000"/>
              <w:right w:val="single" w:sz="4" w:space="0" w:color="auto"/>
            </w:tcBorders>
            <w:vAlign w:val="center"/>
            <w:hideMark/>
          </w:tcPr>
          <w:p w:rsidR="002601DA" w:rsidRPr="002601DA" w:rsidRDefault="002601DA" w:rsidP="002601DA">
            <w:pPr>
              <w:spacing w:after="0" w:line="240" w:lineRule="auto"/>
              <w:rPr>
                <w:rFonts w:ascii="Calibri" w:eastAsia="Times New Roman" w:hAnsi="Calibri" w:cs="Times New Roman"/>
                <w:color w:val="000000"/>
                <w:lang w:eastAsia="tr-TR"/>
              </w:rPr>
            </w:pPr>
          </w:p>
        </w:tc>
        <w:tc>
          <w:tcPr>
            <w:tcW w:w="653" w:type="dxa"/>
            <w:vMerge/>
            <w:tcBorders>
              <w:top w:val="nil"/>
              <w:left w:val="single" w:sz="4" w:space="0" w:color="auto"/>
              <w:bottom w:val="single" w:sz="4" w:space="0" w:color="000000"/>
              <w:right w:val="single" w:sz="4" w:space="0" w:color="auto"/>
            </w:tcBorders>
            <w:vAlign w:val="center"/>
            <w:hideMark/>
          </w:tcPr>
          <w:p w:rsidR="002601DA" w:rsidRPr="002601DA" w:rsidRDefault="002601DA" w:rsidP="002601DA">
            <w:pPr>
              <w:spacing w:after="0" w:line="240" w:lineRule="auto"/>
              <w:rPr>
                <w:rFonts w:ascii="Calibri" w:eastAsia="Times New Roman" w:hAnsi="Calibri" w:cs="Times New Roman"/>
                <w:color w:val="000000"/>
                <w:lang w:eastAsia="tr-TR"/>
              </w:rPr>
            </w:pPr>
          </w:p>
        </w:tc>
        <w:tc>
          <w:tcPr>
            <w:tcW w:w="5380" w:type="dxa"/>
            <w:tcBorders>
              <w:top w:val="nil"/>
              <w:left w:val="nil"/>
              <w:bottom w:val="single" w:sz="4" w:space="0" w:color="auto"/>
              <w:right w:val="single" w:sz="4" w:space="0" w:color="auto"/>
            </w:tcBorders>
            <w:shd w:val="clear" w:color="auto" w:fill="auto"/>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ADANA,MERSİN</w:t>
            </w:r>
          </w:p>
        </w:tc>
      </w:tr>
      <w:tr w:rsidR="002601DA" w:rsidRPr="002601DA" w:rsidTr="002601DA">
        <w:trPr>
          <w:trHeight w:val="300"/>
        </w:trPr>
        <w:tc>
          <w:tcPr>
            <w:tcW w:w="1720" w:type="dxa"/>
            <w:vMerge w:val="restart"/>
            <w:tcBorders>
              <w:top w:val="nil"/>
              <w:left w:val="single" w:sz="4" w:space="0" w:color="auto"/>
              <w:bottom w:val="single" w:sz="4" w:space="0" w:color="000000"/>
              <w:right w:val="single" w:sz="4" w:space="0" w:color="auto"/>
            </w:tcBorders>
            <w:shd w:val="clear" w:color="000000" w:fill="00B050"/>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DİYARBAKIR</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601DA" w:rsidRPr="002601DA" w:rsidRDefault="002601DA" w:rsidP="002601DA">
            <w:pPr>
              <w:spacing w:after="0" w:line="240" w:lineRule="auto"/>
              <w:jc w:val="center"/>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12</w:t>
            </w:r>
          </w:p>
        </w:tc>
        <w:tc>
          <w:tcPr>
            <w:tcW w:w="93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5.221</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601DA" w:rsidRPr="002601DA" w:rsidRDefault="00CA2A86" w:rsidP="002601DA">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13</w:t>
            </w:r>
          </w:p>
        </w:tc>
        <w:tc>
          <w:tcPr>
            <w:tcW w:w="5380" w:type="dxa"/>
            <w:tcBorders>
              <w:top w:val="nil"/>
              <w:left w:val="nil"/>
              <w:bottom w:val="nil"/>
              <w:right w:val="single" w:sz="4" w:space="0" w:color="auto"/>
            </w:tcBorders>
            <w:shd w:val="clear" w:color="auto" w:fill="auto"/>
            <w:noWrap/>
            <w:vAlign w:val="bottom"/>
            <w:hideMark/>
          </w:tcPr>
          <w:p w:rsidR="002601DA" w:rsidRPr="002601DA" w:rsidRDefault="002601DA" w:rsidP="002601DA">
            <w:pPr>
              <w:spacing w:after="0" w:line="240" w:lineRule="auto"/>
              <w:rPr>
                <w:rFonts w:ascii="Calibri" w:eastAsia="Times New Roman" w:hAnsi="Calibri" w:cs="Times New Roman"/>
                <w:color w:val="000000"/>
                <w:sz w:val="20"/>
                <w:szCs w:val="20"/>
                <w:lang w:eastAsia="tr-TR"/>
              </w:rPr>
            </w:pPr>
            <w:r w:rsidRPr="002601DA">
              <w:rPr>
                <w:rFonts w:ascii="Calibri" w:eastAsia="Times New Roman" w:hAnsi="Calibri" w:cs="Times New Roman"/>
                <w:color w:val="000000"/>
                <w:sz w:val="20"/>
                <w:szCs w:val="20"/>
                <w:lang w:eastAsia="tr-TR"/>
              </w:rPr>
              <w:t>ADIYAMAN, MALATYA,BİNGÖL,BATMAN,DİYARBAKIR,</w:t>
            </w:r>
          </w:p>
        </w:tc>
      </w:tr>
      <w:tr w:rsidR="002601DA" w:rsidRPr="002601DA" w:rsidTr="002601DA">
        <w:trPr>
          <w:trHeight w:val="300"/>
        </w:trPr>
        <w:tc>
          <w:tcPr>
            <w:tcW w:w="1720" w:type="dxa"/>
            <w:vMerge/>
            <w:tcBorders>
              <w:top w:val="nil"/>
              <w:left w:val="single" w:sz="4" w:space="0" w:color="auto"/>
              <w:bottom w:val="single" w:sz="4" w:space="0" w:color="000000"/>
              <w:right w:val="single" w:sz="4" w:space="0" w:color="auto"/>
            </w:tcBorders>
            <w:vAlign w:val="center"/>
            <w:hideMark/>
          </w:tcPr>
          <w:p w:rsidR="002601DA" w:rsidRPr="002601DA" w:rsidRDefault="002601DA" w:rsidP="002601DA">
            <w:pPr>
              <w:spacing w:after="0" w:line="240" w:lineRule="auto"/>
              <w:rPr>
                <w:rFonts w:ascii="Calibri" w:eastAsia="Times New Roman" w:hAnsi="Calibri" w:cs="Times New Roman"/>
                <w:color w:val="000000"/>
                <w:lang w:eastAsia="tr-TR"/>
              </w:rPr>
            </w:pPr>
          </w:p>
        </w:tc>
        <w:tc>
          <w:tcPr>
            <w:tcW w:w="700" w:type="dxa"/>
            <w:vMerge/>
            <w:tcBorders>
              <w:top w:val="nil"/>
              <w:left w:val="single" w:sz="4" w:space="0" w:color="auto"/>
              <w:bottom w:val="single" w:sz="4" w:space="0" w:color="000000"/>
              <w:right w:val="single" w:sz="4" w:space="0" w:color="auto"/>
            </w:tcBorders>
            <w:vAlign w:val="center"/>
            <w:hideMark/>
          </w:tcPr>
          <w:p w:rsidR="002601DA" w:rsidRPr="002601DA" w:rsidRDefault="002601DA" w:rsidP="002601DA">
            <w:pPr>
              <w:spacing w:after="0" w:line="240" w:lineRule="auto"/>
              <w:rPr>
                <w:rFonts w:ascii="Calibri" w:eastAsia="Times New Roman" w:hAnsi="Calibri" w:cs="Times New Roman"/>
                <w:color w:val="000000"/>
                <w:lang w:eastAsia="tr-TR"/>
              </w:rPr>
            </w:pPr>
          </w:p>
        </w:tc>
        <w:tc>
          <w:tcPr>
            <w:tcW w:w="934" w:type="dxa"/>
            <w:vMerge/>
            <w:tcBorders>
              <w:top w:val="nil"/>
              <w:left w:val="single" w:sz="4" w:space="0" w:color="auto"/>
              <w:bottom w:val="single" w:sz="4" w:space="0" w:color="000000"/>
              <w:right w:val="single" w:sz="4" w:space="0" w:color="auto"/>
            </w:tcBorders>
            <w:vAlign w:val="center"/>
            <w:hideMark/>
          </w:tcPr>
          <w:p w:rsidR="002601DA" w:rsidRPr="002601DA" w:rsidRDefault="002601DA" w:rsidP="002601DA">
            <w:pPr>
              <w:spacing w:after="0" w:line="240" w:lineRule="auto"/>
              <w:rPr>
                <w:rFonts w:ascii="Calibri" w:eastAsia="Times New Roman" w:hAnsi="Calibri" w:cs="Times New Roman"/>
                <w:color w:val="000000"/>
                <w:lang w:eastAsia="tr-TR"/>
              </w:rPr>
            </w:pPr>
          </w:p>
        </w:tc>
        <w:tc>
          <w:tcPr>
            <w:tcW w:w="653" w:type="dxa"/>
            <w:vMerge/>
            <w:tcBorders>
              <w:top w:val="nil"/>
              <w:left w:val="single" w:sz="4" w:space="0" w:color="auto"/>
              <w:bottom w:val="single" w:sz="4" w:space="0" w:color="000000"/>
              <w:right w:val="single" w:sz="4" w:space="0" w:color="auto"/>
            </w:tcBorders>
            <w:vAlign w:val="center"/>
            <w:hideMark/>
          </w:tcPr>
          <w:p w:rsidR="002601DA" w:rsidRPr="002601DA" w:rsidRDefault="002601DA" w:rsidP="002601DA">
            <w:pPr>
              <w:spacing w:after="0" w:line="240" w:lineRule="auto"/>
              <w:rPr>
                <w:rFonts w:ascii="Calibri" w:eastAsia="Times New Roman" w:hAnsi="Calibri" w:cs="Times New Roman"/>
                <w:color w:val="000000"/>
                <w:lang w:eastAsia="tr-TR"/>
              </w:rPr>
            </w:pPr>
          </w:p>
        </w:tc>
        <w:tc>
          <w:tcPr>
            <w:tcW w:w="5380" w:type="dxa"/>
            <w:tcBorders>
              <w:top w:val="nil"/>
              <w:left w:val="nil"/>
              <w:bottom w:val="single" w:sz="4" w:space="0" w:color="auto"/>
              <w:right w:val="single" w:sz="4" w:space="0" w:color="auto"/>
            </w:tcBorders>
            <w:shd w:val="clear" w:color="auto" w:fill="auto"/>
            <w:noWrap/>
            <w:vAlign w:val="bottom"/>
            <w:hideMark/>
          </w:tcPr>
          <w:p w:rsidR="002601DA" w:rsidRPr="002601DA" w:rsidRDefault="002601DA" w:rsidP="002601DA">
            <w:pPr>
              <w:spacing w:after="0" w:line="240" w:lineRule="auto"/>
              <w:rPr>
                <w:rFonts w:ascii="Calibri" w:eastAsia="Times New Roman" w:hAnsi="Calibri" w:cs="Times New Roman"/>
                <w:color w:val="000000"/>
                <w:sz w:val="18"/>
                <w:szCs w:val="18"/>
                <w:lang w:eastAsia="tr-TR"/>
              </w:rPr>
            </w:pPr>
            <w:r w:rsidRPr="002601DA">
              <w:rPr>
                <w:rFonts w:ascii="Calibri" w:eastAsia="Times New Roman" w:hAnsi="Calibri" w:cs="Times New Roman"/>
                <w:color w:val="000000"/>
                <w:sz w:val="18"/>
                <w:szCs w:val="18"/>
                <w:lang w:eastAsia="tr-TR"/>
              </w:rPr>
              <w:t>ELAZIĞ,ŞIRNAK,ŞANLIURFA,TUNCELİ,MARDİN,BİTLİS,SİİRT</w:t>
            </w:r>
          </w:p>
        </w:tc>
      </w:tr>
      <w:tr w:rsidR="002601DA" w:rsidRPr="002601DA" w:rsidTr="002601DA">
        <w:trPr>
          <w:trHeight w:val="300"/>
        </w:trPr>
        <w:tc>
          <w:tcPr>
            <w:tcW w:w="1720" w:type="dxa"/>
            <w:vMerge w:val="restart"/>
            <w:tcBorders>
              <w:top w:val="nil"/>
              <w:left w:val="single" w:sz="4" w:space="0" w:color="auto"/>
              <w:bottom w:val="single" w:sz="4" w:space="0" w:color="000000"/>
              <w:right w:val="single" w:sz="4" w:space="0" w:color="auto"/>
            </w:tcBorders>
            <w:shd w:val="clear" w:color="000000" w:fill="00B050"/>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ERZURUM</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601DA" w:rsidRPr="002601DA" w:rsidRDefault="002601DA" w:rsidP="002601DA">
            <w:pPr>
              <w:spacing w:after="0" w:line="240" w:lineRule="auto"/>
              <w:jc w:val="center"/>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10</w:t>
            </w:r>
          </w:p>
        </w:tc>
        <w:tc>
          <w:tcPr>
            <w:tcW w:w="93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4.449</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601DA" w:rsidRPr="002601DA" w:rsidRDefault="00CA2A86" w:rsidP="002601DA">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13</w:t>
            </w:r>
          </w:p>
        </w:tc>
        <w:tc>
          <w:tcPr>
            <w:tcW w:w="5380" w:type="dxa"/>
            <w:tcBorders>
              <w:top w:val="nil"/>
              <w:left w:val="nil"/>
              <w:bottom w:val="nil"/>
              <w:right w:val="single" w:sz="4" w:space="0" w:color="auto"/>
            </w:tcBorders>
            <w:shd w:val="clear" w:color="auto" w:fill="auto"/>
            <w:noWrap/>
            <w:vAlign w:val="bottom"/>
            <w:hideMark/>
          </w:tcPr>
          <w:p w:rsidR="002601DA" w:rsidRPr="002601DA" w:rsidRDefault="00CA2A86" w:rsidP="002601DA">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ERZURUM,</w:t>
            </w:r>
            <w:r w:rsidR="002601DA" w:rsidRPr="002601DA">
              <w:rPr>
                <w:rFonts w:ascii="Calibri" w:eastAsia="Times New Roman" w:hAnsi="Calibri" w:cs="Times New Roman"/>
                <w:color w:val="000000"/>
                <w:lang w:eastAsia="tr-TR"/>
              </w:rPr>
              <w:t>ERZİNCAN,BAYBURT,VAN,</w:t>
            </w:r>
          </w:p>
        </w:tc>
      </w:tr>
      <w:tr w:rsidR="002601DA" w:rsidRPr="002601DA" w:rsidTr="002601DA">
        <w:trPr>
          <w:trHeight w:val="300"/>
        </w:trPr>
        <w:tc>
          <w:tcPr>
            <w:tcW w:w="1720" w:type="dxa"/>
            <w:vMerge/>
            <w:tcBorders>
              <w:top w:val="nil"/>
              <w:left w:val="single" w:sz="4" w:space="0" w:color="auto"/>
              <w:bottom w:val="single" w:sz="4" w:space="0" w:color="000000"/>
              <w:right w:val="single" w:sz="4" w:space="0" w:color="auto"/>
            </w:tcBorders>
            <w:vAlign w:val="center"/>
            <w:hideMark/>
          </w:tcPr>
          <w:p w:rsidR="002601DA" w:rsidRPr="002601DA" w:rsidRDefault="002601DA" w:rsidP="002601DA">
            <w:pPr>
              <w:spacing w:after="0" w:line="240" w:lineRule="auto"/>
              <w:rPr>
                <w:rFonts w:ascii="Calibri" w:eastAsia="Times New Roman" w:hAnsi="Calibri" w:cs="Times New Roman"/>
                <w:color w:val="000000"/>
                <w:lang w:eastAsia="tr-TR"/>
              </w:rPr>
            </w:pPr>
          </w:p>
        </w:tc>
        <w:tc>
          <w:tcPr>
            <w:tcW w:w="700" w:type="dxa"/>
            <w:vMerge/>
            <w:tcBorders>
              <w:top w:val="nil"/>
              <w:left w:val="single" w:sz="4" w:space="0" w:color="auto"/>
              <w:bottom w:val="single" w:sz="4" w:space="0" w:color="000000"/>
              <w:right w:val="single" w:sz="4" w:space="0" w:color="auto"/>
            </w:tcBorders>
            <w:vAlign w:val="center"/>
            <w:hideMark/>
          </w:tcPr>
          <w:p w:rsidR="002601DA" w:rsidRPr="002601DA" w:rsidRDefault="002601DA" w:rsidP="002601DA">
            <w:pPr>
              <w:spacing w:after="0" w:line="240" w:lineRule="auto"/>
              <w:rPr>
                <w:rFonts w:ascii="Calibri" w:eastAsia="Times New Roman" w:hAnsi="Calibri" w:cs="Times New Roman"/>
                <w:color w:val="000000"/>
                <w:lang w:eastAsia="tr-TR"/>
              </w:rPr>
            </w:pPr>
          </w:p>
        </w:tc>
        <w:tc>
          <w:tcPr>
            <w:tcW w:w="934" w:type="dxa"/>
            <w:vMerge/>
            <w:tcBorders>
              <w:top w:val="nil"/>
              <w:left w:val="single" w:sz="4" w:space="0" w:color="auto"/>
              <w:bottom w:val="single" w:sz="4" w:space="0" w:color="000000"/>
              <w:right w:val="single" w:sz="4" w:space="0" w:color="auto"/>
            </w:tcBorders>
            <w:vAlign w:val="center"/>
            <w:hideMark/>
          </w:tcPr>
          <w:p w:rsidR="002601DA" w:rsidRPr="002601DA" w:rsidRDefault="002601DA" w:rsidP="002601DA">
            <w:pPr>
              <w:spacing w:after="0" w:line="240" w:lineRule="auto"/>
              <w:rPr>
                <w:rFonts w:ascii="Calibri" w:eastAsia="Times New Roman" w:hAnsi="Calibri" w:cs="Times New Roman"/>
                <w:color w:val="000000"/>
                <w:lang w:eastAsia="tr-TR"/>
              </w:rPr>
            </w:pPr>
          </w:p>
        </w:tc>
        <w:tc>
          <w:tcPr>
            <w:tcW w:w="653" w:type="dxa"/>
            <w:vMerge/>
            <w:tcBorders>
              <w:top w:val="nil"/>
              <w:left w:val="single" w:sz="4" w:space="0" w:color="auto"/>
              <w:bottom w:val="single" w:sz="4" w:space="0" w:color="000000"/>
              <w:right w:val="single" w:sz="4" w:space="0" w:color="auto"/>
            </w:tcBorders>
            <w:vAlign w:val="center"/>
            <w:hideMark/>
          </w:tcPr>
          <w:p w:rsidR="002601DA" w:rsidRPr="002601DA" w:rsidRDefault="002601DA" w:rsidP="002601DA">
            <w:pPr>
              <w:spacing w:after="0" w:line="240" w:lineRule="auto"/>
              <w:rPr>
                <w:rFonts w:ascii="Calibri" w:eastAsia="Times New Roman" w:hAnsi="Calibri" w:cs="Times New Roman"/>
                <w:color w:val="000000"/>
                <w:lang w:eastAsia="tr-TR"/>
              </w:rPr>
            </w:pPr>
          </w:p>
        </w:tc>
        <w:tc>
          <w:tcPr>
            <w:tcW w:w="5380" w:type="dxa"/>
            <w:tcBorders>
              <w:top w:val="nil"/>
              <w:left w:val="nil"/>
              <w:bottom w:val="single" w:sz="4" w:space="0" w:color="auto"/>
              <w:right w:val="single" w:sz="4" w:space="0" w:color="auto"/>
            </w:tcBorders>
            <w:shd w:val="clear" w:color="auto" w:fill="auto"/>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HAKKARİ,AĞRI,MUŞ,IĞDIR, KARS</w:t>
            </w:r>
          </w:p>
        </w:tc>
      </w:tr>
      <w:tr w:rsidR="002601DA" w:rsidRPr="002601DA" w:rsidTr="002601DA">
        <w:trPr>
          <w:trHeight w:val="300"/>
        </w:trPr>
        <w:tc>
          <w:tcPr>
            <w:tcW w:w="1720" w:type="dxa"/>
            <w:vMerge w:val="restart"/>
            <w:tcBorders>
              <w:top w:val="nil"/>
              <w:left w:val="single" w:sz="4" w:space="0" w:color="auto"/>
              <w:bottom w:val="single" w:sz="4" w:space="0" w:color="000000"/>
              <w:right w:val="single" w:sz="4" w:space="0" w:color="auto"/>
            </w:tcBorders>
            <w:shd w:val="clear" w:color="000000" w:fill="00B050"/>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İZMİR</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601DA" w:rsidRPr="002601DA" w:rsidRDefault="002601DA" w:rsidP="002601DA">
            <w:pPr>
              <w:spacing w:after="0" w:line="240" w:lineRule="auto"/>
              <w:jc w:val="center"/>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8</w:t>
            </w:r>
          </w:p>
        </w:tc>
        <w:tc>
          <w:tcPr>
            <w:tcW w:w="93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17.902</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601DA" w:rsidRPr="002601DA" w:rsidRDefault="00CA2A86" w:rsidP="002601DA">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10</w:t>
            </w:r>
          </w:p>
        </w:tc>
        <w:tc>
          <w:tcPr>
            <w:tcW w:w="5380" w:type="dxa"/>
            <w:tcBorders>
              <w:top w:val="nil"/>
              <w:left w:val="nil"/>
              <w:bottom w:val="nil"/>
              <w:right w:val="single" w:sz="4" w:space="0" w:color="auto"/>
            </w:tcBorders>
            <w:shd w:val="clear" w:color="auto" w:fill="auto"/>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İZMİR,AYDIN,DENİZLİ,BALIKESİR,ÇANAKKALE,</w:t>
            </w:r>
          </w:p>
        </w:tc>
      </w:tr>
      <w:tr w:rsidR="002601DA" w:rsidRPr="002601DA" w:rsidTr="002601DA">
        <w:trPr>
          <w:trHeight w:val="300"/>
        </w:trPr>
        <w:tc>
          <w:tcPr>
            <w:tcW w:w="1720" w:type="dxa"/>
            <w:vMerge/>
            <w:tcBorders>
              <w:top w:val="nil"/>
              <w:left w:val="single" w:sz="4" w:space="0" w:color="auto"/>
              <w:bottom w:val="single" w:sz="4" w:space="0" w:color="000000"/>
              <w:right w:val="single" w:sz="4" w:space="0" w:color="auto"/>
            </w:tcBorders>
            <w:vAlign w:val="center"/>
            <w:hideMark/>
          </w:tcPr>
          <w:p w:rsidR="002601DA" w:rsidRPr="002601DA" w:rsidRDefault="002601DA" w:rsidP="002601DA">
            <w:pPr>
              <w:spacing w:after="0" w:line="240" w:lineRule="auto"/>
              <w:rPr>
                <w:rFonts w:ascii="Calibri" w:eastAsia="Times New Roman" w:hAnsi="Calibri" w:cs="Times New Roman"/>
                <w:color w:val="000000"/>
                <w:lang w:eastAsia="tr-TR"/>
              </w:rPr>
            </w:pPr>
          </w:p>
        </w:tc>
        <w:tc>
          <w:tcPr>
            <w:tcW w:w="700" w:type="dxa"/>
            <w:vMerge/>
            <w:tcBorders>
              <w:top w:val="nil"/>
              <w:left w:val="single" w:sz="4" w:space="0" w:color="auto"/>
              <w:bottom w:val="single" w:sz="4" w:space="0" w:color="000000"/>
              <w:right w:val="single" w:sz="4" w:space="0" w:color="auto"/>
            </w:tcBorders>
            <w:vAlign w:val="center"/>
            <w:hideMark/>
          </w:tcPr>
          <w:p w:rsidR="002601DA" w:rsidRPr="002601DA" w:rsidRDefault="002601DA" w:rsidP="002601DA">
            <w:pPr>
              <w:spacing w:after="0" w:line="240" w:lineRule="auto"/>
              <w:rPr>
                <w:rFonts w:ascii="Calibri" w:eastAsia="Times New Roman" w:hAnsi="Calibri" w:cs="Times New Roman"/>
                <w:color w:val="000000"/>
                <w:lang w:eastAsia="tr-TR"/>
              </w:rPr>
            </w:pPr>
          </w:p>
        </w:tc>
        <w:tc>
          <w:tcPr>
            <w:tcW w:w="934" w:type="dxa"/>
            <w:vMerge/>
            <w:tcBorders>
              <w:top w:val="nil"/>
              <w:left w:val="single" w:sz="4" w:space="0" w:color="auto"/>
              <w:bottom w:val="single" w:sz="4" w:space="0" w:color="000000"/>
              <w:right w:val="single" w:sz="4" w:space="0" w:color="auto"/>
            </w:tcBorders>
            <w:vAlign w:val="center"/>
            <w:hideMark/>
          </w:tcPr>
          <w:p w:rsidR="002601DA" w:rsidRPr="002601DA" w:rsidRDefault="002601DA" w:rsidP="002601DA">
            <w:pPr>
              <w:spacing w:after="0" w:line="240" w:lineRule="auto"/>
              <w:rPr>
                <w:rFonts w:ascii="Calibri" w:eastAsia="Times New Roman" w:hAnsi="Calibri" w:cs="Times New Roman"/>
                <w:color w:val="000000"/>
                <w:lang w:eastAsia="tr-TR"/>
              </w:rPr>
            </w:pPr>
          </w:p>
        </w:tc>
        <w:tc>
          <w:tcPr>
            <w:tcW w:w="653" w:type="dxa"/>
            <w:vMerge/>
            <w:tcBorders>
              <w:top w:val="nil"/>
              <w:left w:val="single" w:sz="4" w:space="0" w:color="auto"/>
              <w:bottom w:val="single" w:sz="4" w:space="0" w:color="000000"/>
              <w:right w:val="single" w:sz="4" w:space="0" w:color="auto"/>
            </w:tcBorders>
            <w:vAlign w:val="center"/>
            <w:hideMark/>
          </w:tcPr>
          <w:p w:rsidR="002601DA" w:rsidRPr="002601DA" w:rsidRDefault="002601DA" w:rsidP="002601DA">
            <w:pPr>
              <w:spacing w:after="0" w:line="240" w:lineRule="auto"/>
              <w:rPr>
                <w:rFonts w:ascii="Calibri" w:eastAsia="Times New Roman" w:hAnsi="Calibri" w:cs="Times New Roman"/>
                <w:color w:val="000000"/>
                <w:lang w:eastAsia="tr-TR"/>
              </w:rPr>
            </w:pPr>
          </w:p>
        </w:tc>
        <w:tc>
          <w:tcPr>
            <w:tcW w:w="5380" w:type="dxa"/>
            <w:tcBorders>
              <w:top w:val="nil"/>
              <w:left w:val="nil"/>
              <w:bottom w:val="single" w:sz="4" w:space="0" w:color="auto"/>
              <w:right w:val="single" w:sz="4" w:space="0" w:color="auto"/>
            </w:tcBorders>
            <w:shd w:val="clear" w:color="auto" w:fill="auto"/>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MANİSA,MUĞLA,UŞAK</w:t>
            </w:r>
          </w:p>
        </w:tc>
      </w:tr>
      <w:tr w:rsidR="002601DA" w:rsidRPr="002601DA" w:rsidTr="002601DA">
        <w:trPr>
          <w:trHeight w:val="300"/>
        </w:trPr>
        <w:tc>
          <w:tcPr>
            <w:tcW w:w="1720" w:type="dxa"/>
            <w:tcBorders>
              <w:top w:val="nil"/>
              <w:left w:val="single" w:sz="4" w:space="0" w:color="auto"/>
              <w:bottom w:val="single" w:sz="4" w:space="0" w:color="auto"/>
              <w:right w:val="single" w:sz="4" w:space="0" w:color="auto"/>
            </w:tcBorders>
            <w:shd w:val="clear" w:color="000000" w:fill="00B050"/>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KAYSERİ</w:t>
            </w:r>
          </w:p>
        </w:tc>
        <w:tc>
          <w:tcPr>
            <w:tcW w:w="700" w:type="dxa"/>
            <w:tcBorders>
              <w:top w:val="nil"/>
              <w:left w:val="nil"/>
              <w:bottom w:val="single" w:sz="4" w:space="0" w:color="auto"/>
              <w:right w:val="single" w:sz="4" w:space="0" w:color="auto"/>
            </w:tcBorders>
            <w:shd w:val="clear" w:color="auto" w:fill="auto"/>
            <w:noWrap/>
            <w:vAlign w:val="bottom"/>
            <w:hideMark/>
          </w:tcPr>
          <w:p w:rsidR="002601DA" w:rsidRPr="002601DA" w:rsidRDefault="002601DA" w:rsidP="002601DA">
            <w:pPr>
              <w:spacing w:after="0" w:line="240" w:lineRule="auto"/>
              <w:jc w:val="center"/>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6</w:t>
            </w:r>
          </w:p>
        </w:tc>
        <w:tc>
          <w:tcPr>
            <w:tcW w:w="934" w:type="dxa"/>
            <w:tcBorders>
              <w:top w:val="nil"/>
              <w:left w:val="nil"/>
              <w:bottom w:val="single" w:sz="4" w:space="0" w:color="auto"/>
              <w:right w:val="single" w:sz="4" w:space="0" w:color="auto"/>
            </w:tcBorders>
            <w:shd w:val="clear" w:color="auto" w:fill="auto"/>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6.307</w:t>
            </w:r>
          </w:p>
        </w:tc>
        <w:tc>
          <w:tcPr>
            <w:tcW w:w="653" w:type="dxa"/>
            <w:tcBorders>
              <w:top w:val="nil"/>
              <w:left w:val="nil"/>
              <w:bottom w:val="single" w:sz="4" w:space="0" w:color="auto"/>
              <w:right w:val="single" w:sz="4" w:space="0" w:color="auto"/>
            </w:tcBorders>
            <w:shd w:val="clear" w:color="auto" w:fill="auto"/>
            <w:noWrap/>
            <w:vAlign w:val="bottom"/>
            <w:hideMark/>
          </w:tcPr>
          <w:p w:rsidR="002601DA" w:rsidRPr="002601DA" w:rsidRDefault="00CA2A86" w:rsidP="002601DA">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5</w:t>
            </w:r>
          </w:p>
        </w:tc>
        <w:tc>
          <w:tcPr>
            <w:tcW w:w="5380" w:type="dxa"/>
            <w:tcBorders>
              <w:top w:val="nil"/>
              <w:left w:val="nil"/>
              <w:bottom w:val="single" w:sz="4" w:space="0" w:color="auto"/>
              <w:right w:val="single" w:sz="4" w:space="0" w:color="auto"/>
            </w:tcBorders>
            <w:shd w:val="clear" w:color="auto" w:fill="auto"/>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KAYSERİ,SİVAS,NİĞDE,NEVŞEHİR,YOZGAT</w:t>
            </w:r>
          </w:p>
        </w:tc>
      </w:tr>
      <w:tr w:rsidR="002601DA" w:rsidRPr="002601DA" w:rsidTr="002601DA">
        <w:trPr>
          <w:trHeight w:val="300"/>
        </w:trPr>
        <w:tc>
          <w:tcPr>
            <w:tcW w:w="1720" w:type="dxa"/>
            <w:tcBorders>
              <w:top w:val="nil"/>
              <w:left w:val="single" w:sz="4" w:space="0" w:color="auto"/>
              <w:bottom w:val="single" w:sz="4" w:space="0" w:color="auto"/>
              <w:right w:val="single" w:sz="4" w:space="0" w:color="auto"/>
            </w:tcBorders>
            <w:shd w:val="clear" w:color="000000" w:fill="00B050"/>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SAMSUN</w:t>
            </w:r>
          </w:p>
        </w:tc>
        <w:tc>
          <w:tcPr>
            <w:tcW w:w="700" w:type="dxa"/>
            <w:tcBorders>
              <w:top w:val="nil"/>
              <w:left w:val="nil"/>
              <w:bottom w:val="single" w:sz="4" w:space="0" w:color="auto"/>
              <w:right w:val="single" w:sz="4" w:space="0" w:color="auto"/>
            </w:tcBorders>
            <w:shd w:val="clear" w:color="auto" w:fill="auto"/>
            <w:noWrap/>
            <w:vAlign w:val="bottom"/>
            <w:hideMark/>
          </w:tcPr>
          <w:p w:rsidR="002601DA" w:rsidRPr="002601DA" w:rsidRDefault="002601DA" w:rsidP="002601DA">
            <w:pPr>
              <w:spacing w:after="0" w:line="240" w:lineRule="auto"/>
              <w:jc w:val="center"/>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6</w:t>
            </w:r>
          </w:p>
        </w:tc>
        <w:tc>
          <w:tcPr>
            <w:tcW w:w="934" w:type="dxa"/>
            <w:tcBorders>
              <w:top w:val="nil"/>
              <w:left w:val="nil"/>
              <w:bottom w:val="single" w:sz="4" w:space="0" w:color="auto"/>
              <w:right w:val="single" w:sz="4" w:space="0" w:color="auto"/>
            </w:tcBorders>
            <w:shd w:val="clear" w:color="auto" w:fill="auto"/>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 </w:t>
            </w:r>
          </w:p>
        </w:tc>
        <w:tc>
          <w:tcPr>
            <w:tcW w:w="653" w:type="dxa"/>
            <w:tcBorders>
              <w:top w:val="nil"/>
              <w:left w:val="nil"/>
              <w:bottom w:val="single" w:sz="4" w:space="0" w:color="auto"/>
              <w:right w:val="single" w:sz="4" w:space="0" w:color="auto"/>
            </w:tcBorders>
            <w:shd w:val="clear" w:color="auto" w:fill="auto"/>
            <w:noWrap/>
            <w:vAlign w:val="bottom"/>
            <w:hideMark/>
          </w:tcPr>
          <w:p w:rsidR="002601DA" w:rsidRPr="002601DA" w:rsidRDefault="00CA2A86" w:rsidP="002601DA">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11</w:t>
            </w:r>
          </w:p>
        </w:tc>
        <w:tc>
          <w:tcPr>
            <w:tcW w:w="5380" w:type="dxa"/>
            <w:tcBorders>
              <w:top w:val="nil"/>
              <w:left w:val="nil"/>
              <w:bottom w:val="single" w:sz="4" w:space="0" w:color="auto"/>
              <w:right w:val="single" w:sz="4" w:space="0" w:color="auto"/>
            </w:tcBorders>
            <w:shd w:val="clear" w:color="auto" w:fill="auto"/>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SAMSUN,ORDU,TOKAT,ÇORUM,AMASYA,SİNOP,</w:t>
            </w:r>
          </w:p>
        </w:tc>
      </w:tr>
      <w:tr w:rsidR="002601DA" w:rsidRPr="002601DA" w:rsidTr="002601DA">
        <w:trPr>
          <w:trHeight w:val="300"/>
        </w:trPr>
        <w:tc>
          <w:tcPr>
            <w:tcW w:w="1720" w:type="dxa"/>
            <w:vMerge w:val="restart"/>
            <w:tcBorders>
              <w:top w:val="nil"/>
              <w:left w:val="single" w:sz="4" w:space="0" w:color="auto"/>
              <w:bottom w:val="single" w:sz="4" w:space="0" w:color="000000"/>
              <w:right w:val="single" w:sz="4" w:space="0" w:color="auto"/>
            </w:tcBorders>
            <w:shd w:val="clear" w:color="000000" w:fill="00B050"/>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İSTANBUL</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601DA" w:rsidRPr="002601DA" w:rsidRDefault="002601DA" w:rsidP="002601DA">
            <w:pPr>
              <w:spacing w:after="0" w:line="240" w:lineRule="auto"/>
              <w:jc w:val="center"/>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10</w:t>
            </w:r>
          </w:p>
        </w:tc>
        <w:tc>
          <w:tcPr>
            <w:tcW w:w="93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34.797</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601DA" w:rsidRPr="002601DA" w:rsidRDefault="00CA2A86" w:rsidP="002601DA">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18</w:t>
            </w:r>
          </w:p>
        </w:tc>
        <w:tc>
          <w:tcPr>
            <w:tcW w:w="5380" w:type="dxa"/>
            <w:tcBorders>
              <w:top w:val="nil"/>
              <w:left w:val="nil"/>
              <w:bottom w:val="nil"/>
              <w:right w:val="single" w:sz="4" w:space="0" w:color="auto"/>
            </w:tcBorders>
            <w:shd w:val="clear" w:color="auto" w:fill="auto"/>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İSTANBUL,BİLECİK,DÜZCE,BURSA,EDİRNE,TEKİRDAĞ,</w:t>
            </w:r>
          </w:p>
        </w:tc>
      </w:tr>
      <w:tr w:rsidR="002601DA" w:rsidRPr="002601DA" w:rsidTr="002601DA">
        <w:trPr>
          <w:trHeight w:val="300"/>
        </w:trPr>
        <w:tc>
          <w:tcPr>
            <w:tcW w:w="1720" w:type="dxa"/>
            <w:vMerge/>
            <w:tcBorders>
              <w:top w:val="nil"/>
              <w:left w:val="single" w:sz="4" w:space="0" w:color="auto"/>
              <w:bottom w:val="single" w:sz="4" w:space="0" w:color="000000"/>
              <w:right w:val="single" w:sz="4" w:space="0" w:color="auto"/>
            </w:tcBorders>
            <w:vAlign w:val="center"/>
            <w:hideMark/>
          </w:tcPr>
          <w:p w:rsidR="002601DA" w:rsidRPr="002601DA" w:rsidRDefault="002601DA" w:rsidP="002601DA">
            <w:pPr>
              <w:spacing w:after="0" w:line="240" w:lineRule="auto"/>
              <w:rPr>
                <w:rFonts w:ascii="Calibri" w:eastAsia="Times New Roman" w:hAnsi="Calibri" w:cs="Times New Roman"/>
                <w:color w:val="000000"/>
                <w:lang w:eastAsia="tr-TR"/>
              </w:rPr>
            </w:pPr>
          </w:p>
        </w:tc>
        <w:tc>
          <w:tcPr>
            <w:tcW w:w="700" w:type="dxa"/>
            <w:vMerge/>
            <w:tcBorders>
              <w:top w:val="nil"/>
              <w:left w:val="single" w:sz="4" w:space="0" w:color="auto"/>
              <w:bottom w:val="single" w:sz="4" w:space="0" w:color="000000"/>
              <w:right w:val="single" w:sz="4" w:space="0" w:color="auto"/>
            </w:tcBorders>
            <w:vAlign w:val="center"/>
            <w:hideMark/>
          </w:tcPr>
          <w:p w:rsidR="002601DA" w:rsidRPr="002601DA" w:rsidRDefault="002601DA" w:rsidP="002601DA">
            <w:pPr>
              <w:spacing w:after="0" w:line="240" w:lineRule="auto"/>
              <w:rPr>
                <w:rFonts w:ascii="Calibri" w:eastAsia="Times New Roman" w:hAnsi="Calibri" w:cs="Times New Roman"/>
                <w:color w:val="000000"/>
                <w:lang w:eastAsia="tr-TR"/>
              </w:rPr>
            </w:pPr>
          </w:p>
        </w:tc>
        <w:tc>
          <w:tcPr>
            <w:tcW w:w="934" w:type="dxa"/>
            <w:vMerge/>
            <w:tcBorders>
              <w:top w:val="nil"/>
              <w:left w:val="single" w:sz="4" w:space="0" w:color="auto"/>
              <w:bottom w:val="single" w:sz="4" w:space="0" w:color="000000"/>
              <w:right w:val="single" w:sz="4" w:space="0" w:color="auto"/>
            </w:tcBorders>
            <w:vAlign w:val="center"/>
            <w:hideMark/>
          </w:tcPr>
          <w:p w:rsidR="002601DA" w:rsidRPr="002601DA" w:rsidRDefault="002601DA" w:rsidP="002601DA">
            <w:pPr>
              <w:spacing w:after="0" w:line="240" w:lineRule="auto"/>
              <w:rPr>
                <w:rFonts w:ascii="Calibri" w:eastAsia="Times New Roman" w:hAnsi="Calibri" w:cs="Times New Roman"/>
                <w:color w:val="000000"/>
                <w:lang w:eastAsia="tr-TR"/>
              </w:rPr>
            </w:pPr>
          </w:p>
        </w:tc>
        <w:tc>
          <w:tcPr>
            <w:tcW w:w="653" w:type="dxa"/>
            <w:vMerge/>
            <w:tcBorders>
              <w:top w:val="nil"/>
              <w:left w:val="single" w:sz="4" w:space="0" w:color="auto"/>
              <w:bottom w:val="single" w:sz="4" w:space="0" w:color="000000"/>
              <w:right w:val="single" w:sz="4" w:space="0" w:color="auto"/>
            </w:tcBorders>
            <w:vAlign w:val="center"/>
            <w:hideMark/>
          </w:tcPr>
          <w:p w:rsidR="002601DA" w:rsidRPr="002601DA" w:rsidRDefault="002601DA" w:rsidP="002601DA">
            <w:pPr>
              <w:spacing w:after="0" w:line="240" w:lineRule="auto"/>
              <w:rPr>
                <w:rFonts w:ascii="Calibri" w:eastAsia="Times New Roman" w:hAnsi="Calibri" w:cs="Times New Roman"/>
                <w:color w:val="000000"/>
                <w:lang w:eastAsia="tr-TR"/>
              </w:rPr>
            </w:pPr>
          </w:p>
        </w:tc>
        <w:tc>
          <w:tcPr>
            <w:tcW w:w="5380" w:type="dxa"/>
            <w:tcBorders>
              <w:top w:val="nil"/>
              <w:left w:val="nil"/>
              <w:bottom w:val="single" w:sz="4" w:space="0" w:color="auto"/>
              <w:right w:val="single" w:sz="4" w:space="0" w:color="auto"/>
            </w:tcBorders>
            <w:shd w:val="clear" w:color="auto" w:fill="auto"/>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KIRKLARELİ,SAKARYA,YALOVA,KOCAELİ</w:t>
            </w:r>
            <w:r w:rsidR="00CA2A86">
              <w:rPr>
                <w:rFonts w:ascii="Calibri" w:eastAsia="Times New Roman" w:hAnsi="Calibri" w:cs="Times New Roman"/>
                <w:color w:val="000000"/>
                <w:lang w:eastAsia="tr-TR"/>
              </w:rPr>
              <w:t>,BOLU</w:t>
            </w:r>
          </w:p>
        </w:tc>
      </w:tr>
      <w:tr w:rsidR="002601DA" w:rsidRPr="002601DA" w:rsidTr="002601DA">
        <w:trPr>
          <w:trHeight w:val="300"/>
        </w:trPr>
        <w:tc>
          <w:tcPr>
            <w:tcW w:w="1720" w:type="dxa"/>
            <w:tcBorders>
              <w:top w:val="nil"/>
              <w:left w:val="single" w:sz="4" w:space="0" w:color="auto"/>
              <w:bottom w:val="single" w:sz="4" w:space="0" w:color="auto"/>
              <w:right w:val="single" w:sz="4" w:space="0" w:color="auto"/>
            </w:tcBorders>
            <w:shd w:val="clear" w:color="000000" w:fill="00B050"/>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RİZE</w:t>
            </w:r>
          </w:p>
        </w:tc>
        <w:tc>
          <w:tcPr>
            <w:tcW w:w="700" w:type="dxa"/>
            <w:tcBorders>
              <w:top w:val="nil"/>
              <w:left w:val="nil"/>
              <w:bottom w:val="single" w:sz="4" w:space="0" w:color="auto"/>
              <w:right w:val="single" w:sz="4" w:space="0" w:color="auto"/>
            </w:tcBorders>
            <w:shd w:val="clear" w:color="auto" w:fill="auto"/>
            <w:noWrap/>
            <w:vAlign w:val="bottom"/>
            <w:hideMark/>
          </w:tcPr>
          <w:p w:rsidR="002601DA" w:rsidRPr="002601DA" w:rsidRDefault="002601DA" w:rsidP="002601DA">
            <w:pPr>
              <w:spacing w:after="0" w:line="240" w:lineRule="auto"/>
              <w:jc w:val="center"/>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5</w:t>
            </w:r>
          </w:p>
        </w:tc>
        <w:tc>
          <w:tcPr>
            <w:tcW w:w="934" w:type="dxa"/>
            <w:tcBorders>
              <w:top w:val="nil"/>
              <w:left w:val="nil"/>
              <w:bottom w:val="single" w:sz="4" w:space="0" w:color="auto"/>
              <w:right w:val="single" w:sz="4" w:space="0" w:color="auto"/>
            </w:tcBorders>
            <w:shd w:val="clear" w:color="auto" w:fill="auto"/>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10.617</w:t>
            </w:r>
          </w:p>
        </w:tc>
        <w:tc>
          <w:tcPr>
            <w:tcW w:w="653" w:type="dxa"/>
            <w:tcBorders>
              <w:top w:val="nil"/>
              <w:left w:val="nil"/>
              <w:bottom w:val="single" w:sz="4" w:space="0" w:color="auto"/>
              <w:right w:val="single" w:sz="4" w:space="0" w:color="auto"/>
            </w:tcBorders>
            <w:shd w:val="clear" w:color="auto" w:fill="auto"/>
            <w:noWrap/>
            <w:vAlign w:val="bottom"/>
            <w:hideMark/>
          </w:tcPr>
          <w:p w:rsidR="002601DA" w:rsidRPr="002601DA" w:rsidRDefault="00CA2A86" w:rsidP="002601DA">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8</w:t>
            </w:r>
          </w:p>
        </w:tc>
        <w:tc>
          <w:tcPr>
            <w:tcW w:w="5380" w:type="dxa"/>
            <w:tcBorders>
              <w:top w:val="nil"/>
              <w:left w:val="nil"/>
              <w:bottom w:val="single" w:sz="4" w:space="0" w:color="auto"/>
              <w:right w:val="single" w:sz="4" w:space="0" w:color="auto"/>
            </w:tcBorders>
            <w:shd w:val="clear" w:color="auto" w:fill="auto"/>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RİZE,TRABZON,GİRESUN,ARTVİN,GÜMÜŞHANE</w:t>
            </w:r>
          </w:p>
        </w:tc>
      </w:tr>
      <w:tr w:rsidR="002601DA" w:rsidRPr="002601DA" w:rsidTr="002601DA">
        <w:trPr>
          <w:trHeight w:val="300"/>
        </w:trPr>
        <w:tc>
          <w:tcPr>
            <w:tcW w:w="1720" w:type="dxa"/>
            <w:vMerge w:val="restart"/>
            <w:tcBorders>
              <w:top w:val="nil"/>
              <w:left w:val="single" w:sz="4" w:space="0" w:color="auto"/>
              <w:bottom w:val="single" w:sz="4" w:space="0" w:color="000000"/>
              <w:right w:val="single" w:sz="4" w:space="0" w:color="auto"/>
            </w:tcBorders>
            <w:shd w:val="clear" w:color="000000" w:fill="00B050"/>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ANKARA</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601DA" w:rsidRPr="002601DA" w:rsidRDefault="002601DA" w:rsidP="002601DA">
            <w:pPr>
              <w:spacing w:after="0" w:line="240" w:lineRule="auto"/>
              <w:jc w:val="center"/>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16</w:t>
            </w:r>
          </w:p>
        </w:tc>
        <w:tc>
          <w:tcPr>
            <w:tcW w:w="93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25.291</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601DA" w:rsidRPr="002601DA" w:rsidRDefault="00CA2A86" w:rsidP="002601DA">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13</w:t>
            </w:r>
          </w:p>
        </w:tc>
        <w:tc>
          <w:tcPr>
            <w:tcW w:w="5380" w:type="dxa"/>
            <w:tcBorders>
              <w:top w:val="nil"/>
              <w:left w:val="nil"/>
              <w:bottom w:val="nil"/>
              <w:right w:val="single" w:sz="4" w:space="0" w:color="auto"/>
            </w:tcBorders>
            <w:shd w:val="clear" w:color="auto" w:fill="auto"/>
            <w:noWrap/>
            <w:vAlign w:val="bottom"/>
            <w:hideMark/>
          </w:tcPr>
          <w:p w:rsidR="002601DA" w:rsidRPr="002601DA" w:rsidRDefault="002601DA" w:rsidP="002601DA">
            <w:pPr>
              <w:spacing w:after="0" w:line="240" w:lineRule="auto"/>
              <w:rPr>
                <w:rFonts w:ascii="Calibri" w:eastAsia="Times New Roman" w:hAnsi="Calibri" w:cs="Times New Roman"/>
                <w:color w:val="000000"/>
                <w:sz w:val="18"/>
                <w:szCs w:val="18"/>
                <w:lang w:eastAsia="tr-TR"/>
              </w:rPr>
            </w:pPr>
            <w:r w:rsidRPr="002601DA">
              <w:rPr>
                <w:rFonts w:ascii="Calibri" w:eastAsia="Times New Roman" w:hAnsi="Calibri" w:cs="Times New Roman"/>
                <w:color w:val="000000"/>
                <w:sz w:val="18"/>
                <w:szCs w:val="18"/>
                <w:lang w:eastAsia="tr-TR"/>
              </w:rPr>
              <w:t>ANKARA,KÜTAHYA,ÇANKIRI,KONYA,ISPARTA,AFYON,ANTALYA,ZONGUL</w:t>
            </w:r>
          </w:p>
        </w:tc>
      </w:tr>
      <w:tr w:rsidR="002601DA" w:rsidRPr="002601DA" w:rsidTr="002601DA">
        <w:trPr>
          <w:trHeight w:val="300"/>
        </w:trPr>
        <w:tc>
          <w:tcPr>
            <w:tcW w:w="1720" w:type="dxa"/>
            <w:vMerge/>
            <w:tcBorders>
              <w:top w:val="nil"/>
              <w:left w:val="single" w:sz="4" w:space="0" w:color="auto"/>
              <w:bottom w:val="single" w:sz="4" w:space="0" w:color="000000"/>
              <w:right w:val="single" w:sz="4" w:space="0" w:color="auto"/>
            </w:tcBorders>
            <w:vAlign w:val="center"/>
            <w:hideMark/>
          </w:tcPr>
          <w:p w:rsidR="002601DA" w:rsidRPr="002601DA" w:rsidRDefault="002601DA" w:rsidP="002601DA">
            <w:pPr>
              <w:spacing w:after="0" w:line="240" w:lineRule="auto"/>
              <w:rPr>
                <w:rFonts w:ascii="Calibri" w:eastAsia="Times New Roman" w:hAnsi="Calibri" w:cs="Times New Roman"/>
                <w:color w:val="000000"/>
                <w:lang w:eastAsia="tr-TR"/>
              </w:rPr>
            </w:pPr>
          </w:p>
        </w:tc>
        <w:tc>
          <w:tcPr>
            <w:tcW w:w="700" w:type="dxa"/>
            <w:vMerge/>
            <w:tcBorders>
              <w:top w:val="nil"/>
              <w:left w:val="single" w:sz="4" w:space="0" w:color="auto"/>
              <w:bottom w:val="single" w:sz="4" w:space="0" w:color="000000"/>
              <w:right w:val="single" w:sz="4" w:space="0" w:color="auto"/>
            </w:tcBorders>
            <w:vAlign w:val="center"/>
            <w:hideMark/>
          </w:tcPr>
          <w:p w:rsidR="002601DA" w:rsidRPr="002601DA" w:rsidRDefault="002601DA" w:rsidP="002601DA">
            <w:pPr>
              <w:spacing w:after="0" w:line="240" w:lineRule="auto"/>
              <w:rPr>
                <w:rFonts w:ascii="Calibri" w:eastAsia="Times New Roman" w:hAnsi="Calibri" w:cs="Times New Roman"/>
                <w:color w:val="000000"/>
                <w:lang w:eastAsia="tr-TR"/>
              </w:rPr>
            </w:pPr>
          </w:p>
        </w:tc>
        <w:tc>
          <w:tcPr>
            <w:tcW w:w="934" w:type="dxa"/>
            <w:vMerge/>
            <w:tcBorders>
              <w:top w:val="nil"/>
              <w:left w:val="single" w:sz="4" w:space="0" w:color="auto"/>
              <w:bottom w:val="single" w:sz="4" w:space="0" w:color="000000"/>
              <w:right w:val="single" w:sz="4" w:space="0" w:color="auto"/>
            </w:tcBorders>
            <w:vAlign w:val="center"/>
            <w:hideMark/>
          </w:tcPr>
          <w:p w:rsidR="002601DA" w:rsidRPr="002601DA" w:rsidRDefault="002601DA" w:rsidP="002601DA">
            <w:pPr>
              <w:spacing w:after="0" w:line="240" w:lineRule="auto"/>
              <w:rPr>
                <w:rFonts w:ascii="Calibri" w:eastAsia="Times New Roman" w:hAnsi="Calibri" w:cs="Times New Roman"/>
                <w:color w:val="000000"/>
                <w:lang w:eastAsia="tr-TR"/>
              </w:rPr>
            </w:pPr>
          </w:p>
        </w:tc>
        <w:tc>
          <w:tcPr>
            <w:tcW w:w="653" w:type="dxa"/>
            <w:vMerge/>
            <w:tcBorders>
              <w:top w:val="nil"/>
              <w:left w:val="single" w:sz="4" w:space="0" w:color="auto"/>
              <w:bottom w:val="single" w:sz="4" w:space="0" w:color="000000"/>
              <w:right w:val="single" w:sz="4" w:space="0" w:color="auto"/>
            </w:tcBorders>
            <w:vAlign w:val="center"/>
            <w:hideMark/>
          </w:tcPr>
          <w:p w:rsidR="002601DA" w:rsidRPr="002601DA" w:rsidRDefault="002601DA" w:rsidP="002601DA">
            <w:pPr>
              <w:spacing w:after="0" w:line="240" w:lineRule="auto"/>
              <w:rPr>
                <w:rFonts w:ascii="Calibri" w:eastAsia="Times New Roman" w:hAnsi="Calibri" w:cs="Times New Roman"/>
                <w:color w:val="000000"/>
                <w:lang w:eastAsia="tr-TR"/>
              </w:rPr>
            </w:pPr>
          </w:p>
        </w:tc>
        <w:tc>
          <w:tcPr>
            <w:tcW w:w="5380" w:type="dxa"/>
            <w:tcBorders>
              <w:top w:val="nil"/>
              <w:left w:val="nil"/>
              <w:bottom w:val="single" w:sz="4" w:space="0" w:color="auto"/>
              <w:right w:val="single" w:sz="4" w:space="0" w:color="auto"/>
            </w:tcBorders>
            <w:shd w:val="clear" w:color="auto" w:fill="auto"/>
            <w:noWrap/>
            <w:vAlign w:val="bottom"/>
            <w:hideMark/>
          </w:tcPr>
          <w:p w:rsidR="002601DA" w:rsidRPr="002601DA" w:rsidRDefault="002601DA" w:rsidP="002601DA">
            <w:pPr>
              <w:spacing w:after="0" w:line="240" w:lineRule="auto"/>
              <w:rPr>
                <w:rFonts w:ascii="Calibri" w:eastAsia="Times New Roman" w:hAnsi="Calibri" w:cs="Times New Roman"/>
                <w:color w:val="000000"/>
                <w:sz w:val="20"/>
                <w:szCs w:val="20"/>
                <w:lang w:eastAsia="tr-TR"/>
              </w:rPr>
            </w:pPr>
            <w:r w:rsidRPr="002601DA">
              <w:rPr>
                <w:rFonts w:ascii="Calibri" w:eastAsia="Times New Roman" w:hAnsi="Calibri" w:cs="Times New Roman"/>
                <w:color w:val="000000"/>
                <w:sz w:val="20"/>
                <w:szCs w:val="20"/>
                <w:lang w:eastAsia="tr-TR"/>
              </w:rPr>
              <w:t>KASTAMONU,KARABÜK,BARTIN,ESKİŞEHİR,KIRIKKALE,KARAMAN</w:t>
            </w:r>
          </w:p>
        </w:tc>
      </w:tr>
      <w:tr w:rsidR="002601DA" w:rsidRPr="002601DA" w:rsidTr="002601DA">
        <w:trPr>
          <w:trHeight w:val="300"/>
        </w:trPr>
        <w:tc>
          <w:tcPr>
            <w:tcW w:w="1720" w:type="dxa"/>
            <w:tcBorders>
              <w:top w:val="nil"/>
              <w:left w:val="single" w:sz="4" w:space="0" w:color="auto"/>
              <w:bottom w:val="single" w:sz="4" w:space="0" w:color="auto"/>
              <w:right w:val="single" w:sz="4" w:space="0" w:color="auto"/>
            </w:tcBorders>
            <w:shd w:val="clear" w:color="000000" w:fill="4BACC6"/>
            <w:noWrap/>
            <w:vAlign w:val="bottom"/>
            <w:hideMark/>
          </w:tcPr>
          <w:p w:rsidR="002601DA" w:rsidRPr="002601DA" w:rsidRDefault="002601DA" w:rsidP="002601DA">
            <w:pPr>
              <w:spacing w:after="0" w:line="240" w:lineRule="auto"/>
              <w:rPr>
                <w:rFonts w:ascii="Calibri" w:eastAsia="Times New Roman" w:hAnsi="Calibri" w:cs="Times New Roman"/>
                <w:b/>
                <w:bCs/>
                <w:color w:val="000000"/>
                <w:lang w:eastAsia="tr-TR"/>
              </w:rPr>
            </w:pPr>
            <w:r w:rsidRPr="002601DA">
              <w:rPr>
                <w:rFonts w:ascii="Calibri" w:eastAsia="Times New Roman" w:hAnsi="Calibri" w:cs="Times New Roman"/>
                <w:b/>
                <w:bCs/>
                <w:color w:val="000000"/>
                <w:lang w:eastAsia="tr-TR"/>
              </w:rPr>
              <w:t>Toplam(A)</w:t>
            </w:r>
          </w:p>
        </w:tc>
        <w:tc>
          <w:tcPr>
            <w:tcW w:w="700" w:type="dxa"/>
            <w:tcBorders>
              <w:top w:val="nil"/>
              <w:left w:val="nil"/>
              <w:bottom w:val="single" w:sz="4" w:space="0" w:color="auto"/>
              <w:right w:val="single" w:sz="4" w:space="0" w:color="auto"/>
            </w:tcBorders>
            <w:shd w:val="clear" w:color="000000" w:fill="4BACC6"/>
            <w:noWrap/>
            <w:vAlign w:val="bottom"/>
            <w:hideMark/>
          </w:tcPr>
          <w:p w:rsidR="002601DA" w:rsidRPr="002601DA" w:rsidRDefault="002601DA" w:rsidP="002601DA">
            <w:pPr>
              <w:spacing w:after="0" w:line="240" w:lineRule="auto"/>
              <w:jc w:val="center"/>
              <w:rPr>
                <w:rFonts w:ascii="Calibri" w:eastAsia="Times New Roman" w:hAnsi="Calibri" w:cs="Times New Roman"/>
                <w:b/>
                <w:bCs/>
                <w:color w:val="000000"/>
                <w:lang w:eastAsia="tr-TR"/>
              </w:rPr>
            </w:pPr>
            <w:r w:rsidRPr="002601DA">
              <w:rPr>
                <w:rFonts w:ascii="Calibri" w:eastAsia="Times New Roman" w:hAnsi="Calibri" w:cs="Times New Roman"/>
                <w:b/>
                <w:bCs/>
                <w:color w:val="000000"/>
                <w:lang w:eastAsia="tr-TR"/>
              </w:rPr>
              <w:t>79</w:t>
            </w:r>
          </w:p>
        </w:tc>
        <w:tc>
          <w:tcPr>
            <w:tcW w:w="934" w:type="dxa"/>
            <w:tcBorders>
              <w:top w:val="nil"/>
              <w:left w:val="nil"/>
              <w:bottom w:val="single" w:sz="4" w:space="0" w:color="auto"/>
              <w:right w:val="single" w:sz="4" w:space="0" w:color="auto"/>
            </w:tcBorders>
            <w:shd w:val="clear" w:color="000000" w:fill="4BACC6"/>
            <w:noWrap/>
            <w:vAlign w:val="bottom"/>
            <w:hideMark/>
          </w:tcPr>
          <w:p w:rsidR="002601DA" w:rsidRPr="002601DA" w:rsidRDefault="002601DA" w:rsidP="002601DA">
            <w:pPr>
              <w:spacing w:after="0" w:line="240" w:lineRule="auto"/>
              <w:rPr>
                <w:rFonts w:ascii="Calibri" w:eastAsia="Times New Roman" w:hAnsi="Calibri" w:cs="Times New Roman"/>
                <w:b/>
                <w:bCs/>
                <w:color w:val="000000"/>
                <w:lang w:eastAsia="tr-TR"/>
              </w:rPr>
            </w:pPr>
            <w:r w:rsidRPr="002601DA">
              <w:rPr>
                <w:rFonts w:ascii="Calibri" w:eastAsia="Times New Roman" w:hAnsi="Calibri" w:cs="Times New Roman"/>
                <w:b/>
                <w:bCs/>
                <w:color w:val="000000"/>
                <w:lang w:eastAsia="tr-TR"/>
              </w:rPr>
              <w:t>118.725</w:t>
            </w:r>
          </w:p>
        </w:tc>
        <w:tc>
          <w:tcPr>
            <w:tcW w:w="653" w:type="dxa"/>
            <w:tcBorders>
              <w:top w:val="nil"/>
              <w:left w:val="nil"/>
              <w:bottom w:val="single" w:sz="4" w:space="0" w:color="auto"/>
              <w:right w:val="single" w:sz="4" w:space="0" w:color="auto"/>
            </w:tcBorders>
            <w:shd w:val="clear" w:color="000000" w:fill="4BACC6"/>
            <w:noWrap/>
            <w:vAlign w:val="bottom"/>
            <w:hideMark/>
          </w:tcPr>
          <w:p w:rsidR="002601DA" w:rsidRPr="002601DA" w:rsidRDefault="00CA2A86" w:rsidP="002601DA">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10</w:t>
            </w:r>
            <w:r w:rsidR="00C8247E">
              <w:rPr>
                <w:rFonts w:ascii="Calibri" w:eastAsia="Times New Roman" w:hAnsi="Calibri" w:cs="Times New Roman"/>
                <w:b/>
                <w:bCs/>
                <w:color w:val="000000"/>
                <w:lang w:eastAsia="tr-TR"/>
              </w:rPr>
              <w:t>1</w:t>
            </w:r>
          </w:p>
        </w:tc>
        <w:tc>
          <w:tcPr>
            <w:tcW w:w="5380" w:type="dxa"/>
            <w:tcBorders>
              <w:top w:val="nil"/>
              <w:left w:val="nil"/>
              <w:bottom w:val="single" w:sz="4" w:space="0" w:color="auto"/>
              <w:right w:val="single" w:sz="4" w:space="0" w:color="auto"/>
            </w:tcBorders>
            <w:shd w:val="clear" w:color="000000" w:fill="4BACC6"/>
            <w:noWrap/>
            <w:vAlign w:val="bottom"/>
            <w:hideMark/>
          </w:tcPr>
          <w:p w:rsidR="002601DA" w:rsidRPr="002601DA" w:rsidRDefault="002601DA" w:rsidP="002601DA">
            <w:pPr>
              <w:spacing w:after="0" w:line="240" w:lineRule="auto"/>
              <w:rPr>
                <w:rFonts w:ascii="Calibri" w:eastAsia="Times New Roman" w:hAnsi="Calibri" w:cs="Times New Roman"/>
                <w:b/>
                <w:bCs/>
                <w:color w:val="000000"/>
                <w:lang w:eastAsia="tr-TR"/>
              </w:rPr>
            </w:pPr>
            <w:r w:rsidRPr="002601DA">
              <w:rPr>
                <w:rFonts w:ascii="Calibri" w:eastAsia="Times New Roman" w:hAnsi="Calibri" w:cs="Times New Roman"/>
                <w:b/>
                <w:bCs/>
                <w:color w:val="000000"/>
                <w:lang w:eastAsia="tr-TR"/>
              </w:rPr>
              <w:t> </w:t>
            </w:r>
          </w:p>
        </w:tc>
      </w:tr>
      <w:tr w:rsidR="002601DA" w:rsidRPr="002601DA" w:rsidTr="002601DA">
        <w:trPr>
          <w:trHeight w:val="300"/>
        </w:trPr>
        <w:tc>
          <w:tcPr>
            <w:tcW w:w="1720" w:type="dxa"/>
            <w:tcBorders>
              <w:top w:val="nil"/>
              <w:left w:val="single" w:sz="4" w:space="0" w:color="auto"/>
              <w:bottom w:val="nil"/>
              <w:right w:val="single" w:sz="4" w:space="0" w:color="auto"/>
            </w:tcBorders>
            <w:shd w:val="clear" w:color="000000" w:fill="FFFF00"/>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B-Yurtdışı Ticaret</w:t>
            </w:r>
          </w:p>
        </w:tc>
        <w:tc>
          <w:tcPr>
            <w:tcW w:w="700" w:type="dxa"/>
            <w:tcBorders>
              <w:top w:val="nil"/>
              <w:left w:val="nil"/>
              <w:bottom w:val="nil"/>
              <w:right w:val="single" w:sz="4" w:space="0" w:color="auto"/>
            </w:tcBorders>
            <w:shd w:val="clear" w:color="000000" w:fill="FFFF00"/>
            <w:noWrap/>
            <w:vAlign w:val="bottom"/>
            <w:hideMark/>
          </w:tcPr>
          <w:p w:rsidR="002601DA" w:rsidRPr="002601DA" w:rsidRDefault="002601DA" w:rsidP="002601DA">
            <w:pPr>
              <w:spacing w:after="0" w:line="240" w:lineRule="auto"/>
              <w:jc w:val="center"/>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 </w:t>
            </w:r>
          </w:p>
        </w:tc>
        <w:tc>
          <w:tcPr>
            <w:tcW w:w="934" w:type="dxa"/>
            <w:tcBorders>
              <w:top w:val="nil"/>
              <w:left w:val="nil"/>
              <w:bottom w:val="nil"/>
              <w:right w:val="single" w:sz="4" w:space="0" w:color="auto"/>
            </w:tcBorders>
            <w:shd w:val="clear" w:color="000000" w:fill="FFFF00"/>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 </w:t>
            </w:r>
          </w:p>
        </w:tc>
        <w:tc>
          <w:tcPr>
            <w:tcW w:w="653" w:type="dxa"/>
            <w:tcBorders>
              <w:top w:val="nil"/>
              <w:left w:val="nil"/>
              <w:bottom w:val="nil"/>
              <w:right w:val="single" w:sz="4" w:space="0" w:color="auto"/>
            </w:tcBorders>
            <w:shd w:val="clear" w:color="000000" w:fill="FFFF00"/>
            <w:noWrap/>
            <w:vAlign w:val="bottom"/>
            <w:hideMark/>
          </w:tcPr>
          <w:p w:rsidR="002601DA" w:rsidRPr="002601DA" w:rsidRDefault="002601DA" w:rsidP="002601DA">
            <w:pPr>
              <w:spacing w:after="0" w:line="240" w:lineRule="auto"/>
              <w:jc w:val="center"/>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 </w:t>
            </w:r>
          </w:p>
        </w:tc>
        <w:tc>
          <w:tcPr>
            <w:tcW w:w="5380" w:type="dxa"/>
            <w:tcBorders>
              <w:top w:val="nil"/>
              <w:left w:val="nil"/>
              <w:bottom w:val="nil"/>
              <w:right w:val="single" w:sz="4" w:space="0" w:color="auto"/>
            </w:tcBorders>
            <w:shd w:val="clear" w:color="000000" w:fill="FFFF00"/>
            <w:noWrap/>
            <w:vAlign w:val="bottom"/>
            <w:hideMark/>
          </w:tcPr>
          <w:p w:rsidR="002601DA" w:rsidRPr="002601DA" w:rsidRDefault="002601DA" w:rsidP="002601DA">
            <w:pPr>
              <w:spacing w:after="0" w:line="240" w:lineRule="auto"/>
              <w:jc w:val="center"/>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SATIŞ YAPILAN ÜLKELER</w:t>
            </w:r>
          </w:p>
        </w:tc>
      </w:tr>
      <w:tr w:rsidR="002601DA" w:rsidRPr="002601DA" w:rsidTr="002601DA">
        <w:trPr>
          <w:trHeight w:val="300"/>
        </w:trPr>
        <w:tc>
          <w:tcPr>
            <w:tcW w:w="172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RİZE</w:t>
            </w:r>
          </w:p>
        </w:tc>
        <w:tc>
          <w:tcPr>
            <w:tcW w:w="700" w:type="dxa"/>
            <w:tcBorders>
              <w:top w:val="single" w:sz="4" w:space="0" w:color="auto"/>
              <w:left w:val="nil"/>
              <w:bottom w:val="single" w:sz="4" w:space="0" w:color="auto"/>
              <w:right w:val="nil"/>
            </w:tcBorders>
            <w:shd w:val="clear" w:color="auto" w:fill="auto"/>
            <w:noWrap/>
            <w:vAlign w:val="bottom"/>
            <w:hideMark/>
          </w:tcPr>
          <w:p w:rsidR="002601DA" w:rsidRPr="002601DA" w:rsidRDefault="002601DA" w:rsidP="002601DA">
            <w:pPr>
              <w:spacing w:after="0" w:line="240" w:lineRule="auto"/>
              <w:jc w:val="center"/>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 </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2.033</w:t>
            </w:r>
          </w:p>
        </w:tc>
        <w:tc>
          <w:tcPr>
            <w:tcW w:w="653" w:type="dxa"/>
            <w:tcBorders>
              <w:top w:val="single" w:sz="4" w:space="0" w:color="auto"/>
              <w:left w:val="nil"/>
              <w:bottom w:val="single" w:sz="4" w:space="0" w:color="auto"/>
              <w:right w:val="single" w:sz="4" w:space="0" w:color="auto"/>
            </w:tcBorders>
            <w:shd w:val="clear" w:color="auto" w:fill="auto"/>
            <w:noWrap/>
            <w:vAlign w:val="bottom"/>
            <w:hideMark/>
          </w:tcPr>
          <w:p w:rsidR="002601DA" w:rsidRPr="002601DA" w:rsidRDefault="002601DA" w:rsidP="002601DA">
            <w:pPr>
              <w:spacing w:after="0" w:line="240" w:lineRule="auto"/>
              <w:jc w:val="center"/>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 </w:t>
            </w:r>
          </w:p>
        </w:tc>
        <w:tc>
          <w:tcPr>
            <w:tcW w:w="5380" w:type="dxa"/>
            <w:tcBorders>
              <w:top w:val="single" w:sz="4" w:space="0" w:color="auto"/>
              <w:left w:val="nil"/>
              <w:bottom w:val="nil"/>
              <w:right w:val="single" w:sz="4" w:space="0" w:color="auto"/>
            </w:tcBorders>
            <w:shd w:val="clear" w:color="auto" w:fill="auto"/>
            <w:noWrap/>
            <w:vAlign w:val="bottom"/>
            <w:hideMark/>
          </w:tcPr>
          <w:p w:rsidR="002601DA" w:rsidRPr="00DC3AB5" w:rsidRDefault="00DC3AB5" w:rsidP="002601DA">
            <w:pPr>
              <w:spacing w:after="0" w:line="240" w:lineRule="auto"/>
              <w:rPr>
                <w:rFonts w:ascii="Calibri" w:eastAsia="Times New Roman" w:hAnsi="Calibri" w:cs="Times New Roman"/>
                <w:color w:val="000000"/>
                <w:sz w:val="18"/>
                <w:szCs w:val="18"/>
                <w:lang w:eastAsia="tr-TR"/>
              </w:rPr>
            </w:pPr>
            <w:r w:rsidRPr="00DC3AB5">
              <w:rPr>
                <w:rFonts w:ascii="Calibri" w:eastAsia="Times New Roman" w:hAnsi="Calibri" w:cs="Times New Roman"/>
                <w:color w:val="000000"/>
                <w:sz w:val="18"/>
                <w:szCs w:val="18"/>
                <w:lang w:eastAsia="tr-TR"/>
              </w:rPr>
              <w:t>AB Ülkeleri,ABD</w:t>
            </w:r>
            <w:r w:rsidR="002601DA" w:rsidRPr="00DC3AB5">
              <w:rPr>
                <w:rFonts w:ascii="Calibri" w:eastAsia="Times New Roman" w:hAnsi="Calibri" w:cs="Times New Roman"/>
                <w:color w:val="000000"/>
                <w:sz w:val="18"/>
                <w:szCs w:val="18"/>
                <w:lang w:eastAsia="tr-TR"/>
              </w:rPr>
              <w:t>,Afganistan,Arnavuttluk,Avustralya</w:t>
            </w:r>
            <w:r w:rsidRPr="00DC3AB5">
              <w:rPr>
                <w:rFonts w:ascii="Calibri" w:eastAsia="Times New Roman" w:hAnsi="Calibri" w:cs="Times New Roman"/>
                <w:color w:val="000000"/>
                <w:sz w:val="18"/>
                <w:szCs w:val="18"/>
                <w:lang w:eastAsia="tr-TR"/>
              </w:rPr>
              <w:t>,Azerbaycan,</w:t>
            </w:r>
          </w:p>
        </w:tc>
      </w:tr>
      <w:tr w:rsidR="002601DA" w:rsidRPr="002601DA" w:rsidTr="002601DA">
        <w:trPr>
          <w:trHeight w:val="300"/>
        </w:trPr>
        <w:tc>
          <w:tcPr>
            <w:tcW w:w="1720" w:type="dxa"/>
            <w:tcBorders>
              <w:top w:val="nil"/>
              <w:left w:val="single" w:sz="4" w:space="0" w:color="auto"/>
              <w:bottom w:val="single" w:sz="4" w:space="0" w:color="auto"/>
              <w:right w:val="single" w:sz="4" w:space="0" w:color="auto"/>
            </w:tcBorders>
            <w:shd w:val="clear" w:color="000000" w:fill="00B050"/>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ANKARA</w:t>
            </w:r>
          </w:p>
        </w:tc>
        <w:tc>
          <w:tcPr>
            <w:tcW w:w="700" w:type="dxa"/>
            <w:tcBorders>
              <w:top w:val="nil"/>
              <w:left w:val="nil"/>
              <w:bottom w:val="single" w:sz="4" w:space="0" w:color="auto"/>
              <w:right w:val="nil"/>
            </w:tcBorders>
            <w:shd w:val="clear" w:color="auto" w:fill="auto"/>
            <w:noWrap/>
            <w:vAlign w:val="bottom"/>
            <w:hideMark/>
          </w:tcPr>
          <w:p w:rsidR="002601DA" w:rsidRPr="002601DA" w:rsidRDefault="002601DA" w:rsidP="002601DA">
            <w:pPr>
              <w:spacing w:after="0" w:line="240" w:lineRule="auto"/>
              <w:jc w:val="center"/>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 </w:t>
            </w:r>
          </w:p>
        </w:tc>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7</w:t>
            </w:r>
          </w:p>
        </w:tc>
        <w:tc>
          <w:tcPr>
            <w:tcW w:w="653" w:type="dxa"/>
            <w:tcBorders>
              <w:top w:val="nil"/>
              <w:left w:val="nil"/>
              <w:bottom w:val="single" w:sz="4" w:space="0" w:color="auto"/>
              <w:right w:val="single" w:sz="4" w:space="0" w:color="auto"/>
            </w:tcBorders>
            <w:shd w:val="clear" w:color="auto" w:fill="auto"/>
            <w:noWrap/>
            <w:vAlign w:val="bottom"/>
            <w:hideMark/>
          </w:tcPr>
          <w:p w:rsidR="002601DA" w:rsidRPr="002601DA" w:rsidRDefault="002601DA" w:rsidP="002601DA">
            <w:pPr>
              <w:spacing w:after="0" w:line="240" w:lineRule="auto"/>
              <w:jc w:val="center"/>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 </w:t>
            </w:r>
          </w:p>
        </w:tc>
        <w:tc>
          <w:tcPr>
            <w:tcW w:w="5380" w:type="dxa"/>
            <w:tcBorders>
              <w:top w:val="nil"/>
              <w:left w:val="nil"/>
              <w:bottom w:val="nil"/>
              <w:right w:val="single" w:sz="4" w:space="0" w:color="auto"/>
            </w:tcBorders>
            <w:shd w:val="clear" w:color="auto" w:fill="auto"/>
            <w:noWrap/>
            <w:vAlign w:val="bottom"/>
            <w:hideMark/>
          </w:tcPr>
          <w:p w:rsidR="002601DA" w:rsidRPr="00DC3AB5" w:rsidRDefault="002601DA" w:rsidP="002601DA">
            <w:pPr>
              <w:spacing w:after="0" w:line="240" w:lineRule="auto"/>
              <w:rPr>
                <w:rFonts w:ascii="Calibri" w:eastAsia="Times New Roman" w:hAnsi="Calibri" w:cs="Times New Roman"/>
                <w:color w:val="000000"/>
                <w:sz w:val="18"/>
                <w:szCs w:val="18"/>
                <w:lang w:eastAsia="tr-TR"/>
              </w:rPr>
            </w:pPr>
            <w:r w:rsidRPr="00DC3AB5">
              <w:rPr>
                <w:rFonts w:ascii="Calibri" w:eastAsia="Times New Roman" w:hAnsi="Calibri" w:cs="Times New Roman"/>
                <w:color w:val="000000"/>
                <w:sz w:val="18"/>
                <w:szCs w:val="18"/>
                <w:lang w:eastAsia="tr-TR"/>
              </w:rPr>
              <w:t>BAE,Bosna-</w:t>
            </w:r>
            <w:r w:rsidR="00DC3AB5">
              <w:rPr>
                <w:rFonts w:ascii="Calibri" w:eastAsia="Times New Roman" w:hAnsi="Calibri" w:cs="Times New Roman"/>
                <w:color w:val="000000"/>
                <w:sz w:val="18"/>
                <w:szCs w:val="18"/>
                <w:lang w:eastAsia="tr-TR"/>
              </w:rPr>
              <w:t>Hersek,Çin,Fas, Gürcistan,</w:t>
            </w:r>
            <w:r w:rsidRPr="00DC3AB5">
              <w:rPr>
                <w:rFonts w:ascii="Calibri" w:eastAsia="Times New Roman" w:hAnsi="Calibri" w:cs="Times New Roman"/>
                <w:color w:val="000000"/>
                <w:sz w:val="18"/>
                <w:szCs w:val="18"/>
                <w:lang w:eastAsia="tr-TR"/>
              </w:rPr>
              <w:t>İsviçre,Katar,</w:t>
            </w:r>
            <w:r w:rsidR="00DC3AB5">
              <w:rPr>
                <w:rFonts w:ascii="Calibri" w:eastAsia="Times New Roman" w:hAnsi="Calibri" w:cs="Times New Roman"/>
                <w:color w:val="000000"/>
                <w:sz w:val="18"/>
                <w:szCs w:val="18"/>
                <w:lang w:eastAsia="tr-TR"/>
              </w:rPr>
              <w:t>Belarus,Filistin,</w:t>
            </w:r>
          </w:p>
        </w:tc>
      </w:tr>
      <w:tr w:rsidR="002601DA" w:rsidRPr="002601DA" w:rsidTr="002601DA">
        <w:trPr>
          <w:trHeight w:val="300"/>
        </w:trPr>
        <w:tc>
          <w:tcPr>
            <w:tcW w:w="1720" w:type="dxa"/>
            <w:tcBorders>
              <w:top w:val="nil"/>
              <w:left w:val="single" w:sz="4" w:space="0" w:color="auto"/>
              <w:bottom w:val="single" w:sz="4" w:space="0" w:color="auto"/>
              <w:right w:val="single" w:sz="4" w:space="0" w:color="auto"/>
            </w:tcBorders>
            <w:shd w:val="clear" w:color="000000" w:fill="00B050"/>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İZMİR</w:t>
            </w:r>
          </w:p>
        </w:tc>
        <w:tc>
          <w:tcPr>
            <w:tcW w:w="700" w:type="dxa"/>
            <w:tcBorders>
              <w:top w:val="nil"/>
              <w:left w:val="nil"/>
              <w:bottom w:val="single" w:sz="4" w:space="0" w:color="auto"/>
              <w:right w:val="nil"/>
            </w:tcBorders>
            <w:shd w:val="clear" w:color="auto" w:fill="auto"/>
            <w:noWrap/>
            <w:vAlign w:val="bottom"/>
            <w:hideMark/>
          </w:tcPr>
          <w:p w:rsidR="002601DA" w:rsidRPr="002601DA" w:rsidRDefault="002601DA" w:rsidP="002601DA">
            <w:pPr>
              <w:spacing w:after="0" w:line="240" w:lineRule="auto"/>
              <w:jc w:val="center"/>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 </w:t>
            </w:r>
          </w:p>
        </w:tc>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3</w:t>
            </w:r>
          </w:p>
        </w:tc>
        <w:tc>
          <w:tcPr>
            <w:tcW w:w="653" w:type="dxa"/>
            <w:tcBorders>
              <w:top w:val="nil"/>
              <w:left w:val="nil"/>
              <w:bottom w:val="single" w:sz="4" w:space="0" w:color="auto"/>
              <w:right w:val="single" w:sz="4" w:space="0" w:color="auto"/>
            </w:tcBorders>
            <w:shd w:val="clear" w:color="auto" w:fill="auto"/>
            <w:noWrap/>
            <w:vAlign w:val="bottom"/>
            <w:hideMark/>
          </w:tcPr>
          <w:p w:rsidR="002601DA" w:rsidRPr="002601DA" w:rsidRDefault="002601DA" w:rsidP="002601DA">
            <w:pPr>
              <w:spacing w:after="0" w:line="240" w:lineRule="auto"/>
              <w:jc w:val="center"/>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 </w:t>
            </w:r>
          </w:p>
        </w:tc>
        <w:tc>
          <w:tcPr>
            <w:tcW w:w="5380" w:type="dxa"/>
            <w:tcBorders>
              <w:top w:val="nil"/>
              <w:left w:val="nil"/>
              <w:bottom w:val="nil"/>
              <w:right w:val="single" w:sz="4" w:space="0" w:color="auto"/>
            </w:tcBorders>
            <w:shd w:val="clear" w:color="auto" w:fill="auto"/>
            <w:noWrap/>
            <w:vAlign w:val="bottom"/>
            <w:hideMark/>
          </w:tcPr>
          <w:p w:rsidR="002601DA" w:rsidRPr="00DC3AB5" w:rsidRDefault="002601DA" w:rsidP="002601DA">
            <w:pPr>
              <w:spacing w:after="0" w:line="240" w:lineRule="auto"/>
              <w:rPr>
                <w:rFonts w:ascii="Calibri" w:eastAsia="Times New Roman" w:hAnsi="Calibri" w:cs="Times New Roman"/>
                <w:color w:val="000000"/>
                <w:sz w:val="18"/>
                <w:szCs w:val="18"/>
                <w:lang w:eastAsia="tr-TR"/>
              </w:rPr>
            </w:pPr>
            <w:r w:rsidRPr="00DC3AB5">
              <w:rPr>
                <w:rFonts w:ascii="Calibri" w:eastAsia="Times New Roman" w:hAnsi="Calibri" w:cs="Times New Roman"/>
                <w:color w:val="000000"/>
                <w:sz w:val="18"/>
                <w:szCs w:val="18"/>
                <w:lang w:eastAsia="tr-TR"/>
              </w:rPr>
              <w:t>Japonya,Kanada,Kaz</w:t>
            </w:r>
            <w:r w:rsidR="00DC3AB5">
              <w:rPr>
                <w:rFonts w:ascii="Calibri" w:eastAsia="Times New Roman" w:hAnsi="Calibri" w:cs="Times New Roman"/>
                <w:color w:val="000000"/>
                <w:sz w:val="18"/>
                <w:szCs w:val="18"/>
                <w:lang w:eastAsia="tr-TR"/>
              </w:rPr>
              <w:t>akistan,Kırgısistan, KKTC,Gambia,Hindistan,</w:t>
            </w:r>
          </w:p>
        </w:tc>
      </w:tr>
      <w:tr w:rsidR="002601DA" w:rsidRPr="002601DA" w:rsidTr="002601DA">
        <w:trPr>
          <w:trHeight w:val="300"/>
        </w:trPr>
        <w:tc>
          <w:tcPr>
            <w:tcW w:w="1720" w:type="dxa"/>
            <w:tcBorders>
              <w:top w:val="nil"/>
              <w:left w:val="single" w:sz="4" w:space="0" w:color="auto"/>
              <w:bottom w:val="single" w:sz="4" w:space="0" w:color="auto"/>
              <w:right w:val="single" w:sz="4" w:space="0" w:color="auto"/>
            </w:tcBorders>
            <w:shd w:val="clear" w:color="000000" w:fill="00B050"/>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MERSİN</w:t>
            </w:r>
          </w:p>
        </w:tc>
        <w:tc>
          <w:tcPr>
            <w:tcW w:w="700" w:type="dxa"/>
            <w:tcBorders>
              <w:top w:val="nil"/>
              <w:left w:val="nil"/>
              <w:bottom w:val="single" w:sz="4" w:space="0" w:color="auto"/>
              <w:right w:val="nil"/>
            </w:tcBorders>
            <w:shd w:val="clear" w:color="auto" w:fill="auto"/>
            <w:noWrap/>
            <w:vAlign w:val="bottom"/>
            <w:hideMark/>
          </w:tcPr>
          <w:p w:rsidR="002601DA" w:rsidRPr="002601DA" w:rsidRDefault="002601DA" w:rsidP="002601DA">
            <w:pPr>
              <w:spacing w:after="0" w:line="240" w:lineRule="auto"/>
              <w:jc w:val="center"/>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 </w:t>
            </w:r>
          </w:p>
        </w:tc>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197</w:t>
            </w:r>
          </w:p>
        </w:tc>
        <w:tc>
          <w:tcPr>
            <w:tcW w:w="653" w:type="dxa"/>
            <w:tcBorders>
              <w:top w:val="nil"/>
              <w:left w:val="nil"/>
              <w:bottom w:val="single" w:sz="4" w:space="0" w:color="auto"/>
              <w:right w:val="single" w:sz="4" w:space="0" w:color="auto"/>
            </w:tcBorders>
            <w:shd w:val="clear" w:color="auto" w:fill="auto"/>
            <w:noWrap/>
            <w:vAlign w:val="bottom"/>
            <w:hideMark/>
          </w:tcPr>
          <w:p w:rsidR="002601DA" w:rsidRPr="002601DA" w:rsidRDefault="002601DA" w:rsidP="002601DA">
            <w:pPr>
              <w:spacing w:after="0" w:line="240" w:lineRule="auto"/>
              <w:jc w:val="center"/>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 </w:t>
            </w:r>
          </w:p>
        </w:tc>
        <w:tc>
          <w:tcPr>
            <w:tcW w:w="5380" w:type="dxa"/>
            <w:tcBorders>
              <w:top w:val="nil"/>
              <w:left w:val="nil"/>
              <w:bottom w:val="nil"/>
              <w:right w:val="single" w:sz="4" w:space="0" w:color="auto"/>
            </w:tcBorders>
            <w:shd w:val="clear" w:color="auto" w:fill="auto"/>
            <w:noWrap/>
            <w:vAlign w:val="bottom"/>
            <w:hideMark/>
          </w:tcPr>
          <w:p w:rsidR="002601DA" w:rsidRPr="00DC3AB5" w:rsidRDefault="00DC3AB5" w:rsidP="002601DA">
            <w:pPr>
              <w:spacing w:after="0" w:line="240" w:lineRule="auto"/>
              <w:rPr>
                <w:rFonts w:ascii="Calibri" w:eastAsia="Times New Roman" w:hAnsi="Calibri" w:cs="Times New Roman"/>
                <w:color w:val="000000"/>
                <w:sz w:val="18"/>
                <w:szCs w:val="18"/>
                <w:lang w:eastAsia="tr-TR"/>
              </w:rPr>
            </w:pPr>
            <w:r>
              <w:rPr>
                <w:rFonts w:ascii="Calibri" w:eastAsia="Times New Roman" w:hAnsi="Calibri" w:cs="Times New Roman"/>
                <w:color w:val="000000"/>
                <w:sz w:val="18"/>
                <w:szCs w:val="18"/>
                <w:lang w:eastAsia="tr-TR"/>
              </w:rPr>
              <w:t>Kuveyt,</w:t>
            </w:r>
            <w:r w:rsidR="002601DA" w:rsidRPr="00DC3AB5">
              <w:rPr>
                <w:rFonts w:ascii="Calibri" w:eastAsia="Times New Roman" w:hAnsi="Calibri" w:cs="Times New Roman"/>
                <w:color w:val="000000"/>
                <w:sz w:val="18"/>
                <w:szCs w:val="18"/>
                <w:lang w:eastAsia="tr-TR"/>
              </w:rPr>
              <w:t xml:space="preserve"> Moğolistan,Rusya,Singapur,S.Arabistan</w:t>
            </w:r>
            <w:r>
              <w:rPr>
                <w:rFonts w:ascii="Calibri" w:eastAsia="Times New Roman" w:hAnsi="Calibri" w:cs="Times New Roman"/>
                <w:color w:val="000000"/>
                <w:sz w:val="18"/>
                <w:szCs w:val="18"/>
                <w:lang w:eastAsia="tr-TR"/>
              </w:rPr>
              <w:t>,Japonya,Lübnan,</w:t>
            </w:r>
          </w:p>
        </w:tc>
      </w:tr>
      <w:tr w:rsidR="002601DA" w:rsidRPr="002601DA" w:rsidTr="002601DA">
        <w:trPr>
          <w:trHeight w:val="300"/>
        </w:trPr>
        <w:tc>
          <w:tcPr>
            <w:tcW w:w="1720" w:type="dxa"/>
            <w:tcBorders>
              <w:top w:val="nil"/>
              <w:left w:val="single" w:sz="4" w:space="0" w:color="auto"/>
              <w:bottom w:val="single" w:sz="4" w:space="0" w:color="auto"/>
              <w:right w:val="single" w:sz="4" w:space="0" w:color="auto"/>
            </w:tcBorders>
            <w:shd w:val="clear" w:color="000000" w:fill="00B050"/>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İSTANBUL</w:t>
            </w:r>
          </w:p>
        </w:tc>
        <w:tc>
          <w:tcPr>
            <w:tcW w:w="700" w:type="dxa"/>
            <w:tcBorders>
              <w:top w:val="nil"/>
              <w:left w:val="nil"/>
              <w:bottom w:val="single" w:sz="4" w:space="0" w:color="auto"/>
              <w:right w:val="nil"/>
            </w:tcBorders>
            <w:shd w:val="clear" w:color="auto" w:fill="auto"/>
            <w:noWrap/>
            <w:vAlign w:val="bottom"/>
            <w:hideMark/>
          </w:tcPr>
          <w:p w:rsidR="002601DA" w:rsidRPr="002601DA" w:rsidRDefault="002601DA" w:rsidP="002601DA">
            <w:pPr>
              <w:spacing w:after="0" w:line="240" w:lineRule="auto"/>
              <w:jc w:val="center"/>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 </w:t>
            </w:r>
          </w:p>
        </w:tc>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422</w:t>
            </w:r>
          </w:p>
        </w:tc>
        <w:tc>
          <w:tcPr>
            <w:tcW w:w="653" w:type="dxa"/>
            <w:tcBorders>
              <w:top w:val="nil"/>
              <w:left w:val="nil"/>
              <w:bottom w:val="single" w:sz="4" w:space="0" w:color="auto"/>
              <w:right w:val="single" w:sz="4" w:space="0" w:color="auto"/>
            </w:tcBorders>
            <w:shd w:val="clear" w:color="auto" w:fill="auto"/>
            <w:noWrap/>
            <w:vAlign w:val="bottom"/>
            <w:hideMark/>
          </w:tcPr>
          <w:p w:rsidR="002601DA" w:rsidRPr="002601DA" w:rsidRDefault="002601DA" w:rsidP="002601DA">
            <w:pPr>
              <w:spacing w:after="0" w:line="240" w:lineRule="auto"/>
              <w:jc w:val="center"/>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 </w:t>
            </w:r>
          </w:p>
        </w:tc>
        <w:tc>
          <w:tcPr>
            <w:tcW w:w="5380" w:type="dxa"/>
            <w:tcBorders>
              <w:top w:val="nil"/>
              <w:left w:val="nil"/>
              <w:bottom w:val="nil"/>
              <w:right w:val="single" w:sz="4" w:space="0" w:color="auto"/>
            </w:tcBorders>
            <w:shd w:val="clear" w:color="auto" w:fill="auto"/>
            <w:noWrap/>
            <w:vAlign w:val="bottom"/>
            <w:hideMark/>
          </w:tcPr>
          <w:p w:rsidR="002601DA" w:rsidRPr="00DC3AB5" w:rsidRDefault="002601DA" w:rsidP="002601DA">
            <w:pPr>
              <w:spacing w:after="0" w:line="240" w:lineRule="auto"/>
              <w:rPr>
                <w:rFonts w:ascii="Calibri" w:eastAsia="Times New Roman" w:hAnsi="Calibri" w:cs="Times New Roman"/>
                <w:color w:val="000000"/>
                <w:sz w:val="18"/>
                <w:szCs w:val="18"/>
                <w:lang w:eastAsia="tr-TR"/>
              </w:rPr>
            </w:pPr>
            <w:r w:rsidRPr="00DC3AB5">
              <w:rPr>
                <w:rFonts w:ascii="Calibri" w:eastAsia="Times New Roman" w:hAnsi="Calibri" w:cs="Times New Roman"/>
                <w:color w:val="000000"/>
                <w:sz w:val="18"/>
                <w:szCs w:val="18"/>
                <w:lang w:eastAsia="tr-TR"/>
              </w:rPr>
              <w:t>Türkmenistan</w:t>
            </w:r>
            <w:r w:rsidR="00DC3AB5">
              <w:rPr>
                <w:rFonts w:ascii="Calibri" w:eastAsia="Times New Roman" w:hAnsi="Calibri" w:cs="Times New Roman"/>
                <w:color w:val="000000"/>
                <w:sz w:val="18"/>
                <w:szCs w:val="18"/>
                <w:lang w:eastAsia="tr-TR"/>
              </w:rPr>
              <w:t>,Malta,Maldovya,Nahcivan,Ürdün</w:t>
            </w:r>
            <w:r w:rsidRPr="00DC3AB5">
              <w:rPr>
                <w:rFonts w:ascii="Calibri" w:eastAsia="Times New Roman" w:hAnsi="Calibri" w:cs="Times New Roman"/>
                <w:color w:val="000000"/>
                <w:sz w:val="18"/>
                <w:szCs w:val="18"/>
                <w:lang w:eastAsia="tr-TR"/>
              </w:rPr>
              <w:t xml:space="preserve"> ile</w:t>
            </w:r>
          </w:p>
        </w:tc>
      </w:tr>
      <w:tr w:rsidR="002601DA" w:rsidRPr="002601DA" w:rsidTr="002601DA">
        <w:trPr>
          <w:trHeight w:val="300"/>
        </w:trPr>
        <w:tc>
          <w:tcPr>
            <w:tcW w:w="1720" w:type="dxa"/>
            <w:tcBorders>
              <w:top w:val="nil"/>
              <w:left w:val="single" w:sz="4" w:space="0" w:color="auto"/>
              <w:bottom w:val="single" w:sz="4" w:space="0" w:color="auto"/>
              <w:right w:val="single" w:sz="4" w:space="0" w:color="auto"/>
            </w:tcBorders>
            <w:shd w:val="clear" w:color="000000" w:fill="4BACC6"/>
            <w:noWrap/>
            <w:vAlign w:val="bottom"/>
            <w:hideMark/>
          </w:tcPr>
          <w:p w:rsidR="002601DA" w:rsidRPr="002601DA" w:rsidRDefault="002601DA" w:rsidP="002601DA">
            <w:pPr>
              <w:spacing w:after="0" w:line="240" w:lineRule="auto"/>
              <w:rPr>
                <w:rFonts w:ascii="Calibri" w:eastAsia="Times New Roman" w:hAnsi="Calibri" w:cs="Times New Roman"/>
                <w:b/>
                <w:bCs/>
                <w:color w:val="000000"/>
                <w:lang w:eastAsia="tr-TR"/>
              </w:rPr>
            </w:pPr>
            <w:r w:rsidRPr="002601DA">
              <w:rPr>
                <w:rFonts w:ascii="Calibri" w:eastAsia="Times New Roman" w:hAnsi="Calibri" w:cs="Times New Roman"/>
                <w:b/>
                <w:bCs/>
                <w:color w:val="000000"/>
                <w:lang w:eastAsia="tr-TR"/>
              </w:rPr>
              <w:t>Toplam(B)</w:t>
            </w:r>
          </w:p>
        </w:tc>
        <w:tc>
          <w:tcPr>
            <w:tcW w:w="700" w:type="dxa"/>
            <w:tcBorders>
              <w:top w:val="nil"/>
              <w:left w:val="nil"/>
              <w:bottom w:val="single" w:sz="4" w:space="0" w:color="auto"/>
              <w:right w:val="nil"/>
            </w:tcBorders>
            <w:shd w:val="clear" w:color="000000" w:fill="4BACC6"/>
            <w:noWrap/>
            <w:vAlign w:val="bottom"/>
            <w:hideMark/>
          </w:tcPr>
          <w:p w:rsidR="002601DA" w:rsidRPr="002601DA" w:rsidRDefault="002601DA" w:rsidP="002601DA">
            <w:pPr>
              <w:spacing w:after="0" w:line="240" w:lineRule="auto"/>
              <w:jc w:val="center"/>
              <w:rPr>
                <w:rFonts w:ascii="Calibri" w:eastAsia="Times New Roman" w:hAnsi="Calibri" w:cs="Times New Roman"/>
                <w:b/>
                <w:bCs/>
                <w:color w:val="000000"/>
                <w:lang w:eastAsia="tr-TR"/>
              </w:rPr>
            </w:pPr>
            <w:r w:rsidRPr="002601DA">
              <w:rPr>
                <w:rFonts w:ascii="Calibri" w:eastAsia="Times New Roman" w:hAnsi="Calibri" w:cs="Times New Roman"/>
                <w:b/>
                <w:bCs/>
                <w:color w:val="000000"/>
                <w:lang w:eastAsia="tr-TR"/>
              </w:rPr>
              <w:t> </w:t>
            </w:r>
          </w:p>
        </w:tc>
        <w:tc>
          <w:tcPr>
            <w:tcW w:w="934" w:type="dxa"/>
            <w:tcBorders>
              <w:top w:val="nil"/>
              <w:left w:val="single" w:sz="4" w:space="0" w:color="auto"/>
              <w:bottom w:val="single" w:sz="4" w:space="0" w:color="auto"/>
              <w:right w:val="single" w:sz="4" w:space="0" w:color="auto"/>
            </w:tcBorders>
            <w:shd w:val="clear" w:color="000000" w:fill="4BACC6"/>
            <w:noWrap/>
            <w:vAlign w:val="bottom"/>
            <w:hideMark/>
          </w:tcPr>
          <w:p w:rsidR="002601DA" w:rsidRPr="002601DA" w:rsidRDefault="002601DA" w:rsidP="002601DA">
            <w:pPr>
              <w:spacing w:after="0" w:line="240" w:lineRule="auto"/>
              <w:rPr>
                <w:rFonts w:ascii="Calibri" w:eastAsia="Times New Roman" w:hAnsi="Calibri" w:cs="Times New Roman"/>
                <w:b/>
                <w:bCs/>
                <w:color w:val="000000"/>
                <w:lang w:eastAsia="tr-TR"/>
              </w:rPr>
            </w:pPr>
            <w:r w:rsidRPr="002601DA">
              <w:rPr>
                <w:rFonts w:ascii="Calibri" w:eastAsia="Times New Roman" w:hAnsi="Calibri" w:cs="Times New Roman"/>
                <w:b/>
                <w:bCs/>
                <w:color w:val="000000"/>
                <w:lang w:eastAsia="tr-TR"/>
              </w:rPr>
              <w:t>2.662</w:t>
            </w:r>
          </w:p>
        </w:tc>
        <w:tc>
          <w:tcPr>
            <w:tcW w:w="653" w:type="dxa"/>
            <w:tcBorders>
              <w:top w:val="nil"/>
              <w:left w:val="nil"/>
              <w:bottom w:val="single" w:sz="4" w:space="0" w:color="auto"/>
              <w:right w:val="single" w:sz="4" w:space="0" w:color="auto"/>
            </w:tcBorders>
            <w:shd w:val="clear" w:color="auto" w:fill="auto"/>
            <w:noWrap/>
            <w:vAlign w:val="bottom"/>
            <w:hideMark/>
          </w:tcPr>
          <w:p w:rsidR="002601DA" w:rsidRPr="002601DA" w:rsidRDefault="002601DA" w:rsidP="002601DA">
            <w:pPr>
              <w:spacing w:after="0" w:line="240" w:lineRule="auto"/>
              <w:jc w:val="center"/>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 </w:t>
            </w:r>
          </w:p>
        </w:tc>
        <w:tc>
          <w:tcPr>
            <w:tcW w:w="5380" w:type="dxa"/>
            <w:tcBorders>
              <w:top w:val="nil"/>
              <w:left w:val="nil"/>
              <w:bottom w:val="nil"/>
              <w:right w:val="single" w:sz="4" w:space="0" w:color="auto"/>
            </w:tcBorders>
            <w:shd w:val="clear" w:color="auto" w:fill="auto"/>
            <w:noWrap/>
            <w:vAlign w:val="bottom"/>
            <w:hideMark/>
          </w:tcPr>
          <w:p w:rsidR="002601DA" w:rsidRPr="00DC3AB5" w:rsidRDefault="00DC3AB5" w:rsidP="002601DA">
            <w:pPr>
              <w:spacing w:after="0" w:line="240" w:lineRule="auto"/>
              <w:rPr>
                <w:rFonts w:ascii="Calibri" w:eastAsia="Times New Roman" w:hAnsi="Calibri" w:cs="Times New Roman"/>
                <w:color w:val="000000"/>
                <w:sz w:val="18"/>
                <w:szCs w:val="18"/>
                <w:lang w:eastAsia="tr-TR"/>
              </w:rPr>
            </w:pPr>
            <w:r>
              <w:rPr>
                <w:rFonts w:ascii="Calibri" w:eastAsia="Times New Roman" w:hAnsi="Calibri" w:cs="Times New Roman"/>
                <w:color w:val="000000"/>
                <w:sz w:val="18"/>
                <w:szCs w:val="18"/>
                <w:lang w:eastAsia="tr-TR"/>
              </w:rPr>
              <w:t xml:space="preserve"> 1 Serbest Bölge dahil 49</w:t>
            </w:r>
            <w:r w:rsidR="002601DA" w:rsidRPr="00DC3AB5">
              <w:rPr>
                <w:rFonts w:ascii="Calibri" w:eastAsia="Times New Roman" w:hAnsi="Calibri" w:cs="Times New Roman"/>
                <w:color w:val="000000"/>
                <w:sz w:val="18"/>
                <w:szCs w:val="18"/>
                <w:lang w:eastAsia="tr-TR"/>
              </w:rPr>
              <w:t xml:space="preserve"> ülkeye ihracat yapılmaktadır.</w:t>
            </w:r>
          </w:p>
        </w:tc>
      </w:tr>
      <w:tr w:rsidR="002601DA" w:rsidRPr="002601DA" w:rsidTr="002601DA">
        <w:trPr>
          <w:trHeight w:val="315"/>
        </w:trPr>
        <w:tc>
          <w:tcPr>
            <w:tcW w:w="2420" w:type="dxa"/>
            <w:gridSpan w:val="2"/>
            <w:tcBorders>
              <w:top w:val="nil"/>
              <w:left w:val="single" w:sz="4" w:space="0" w:color="auto"/>
              <w:bottom w:val="single" w:sz="4" w:space="0" w:color="auto"/>
              <w:right w:val="nil"/>
            </w:tcBorders>
            <w:shd w:val="clear" w:color="000000" w:fill="00B050"/>
            <w:noWrap/>
            <w:vAlign w:val="bottom"/>
            <w:hideMark/>
          </w:tcPr>
          <w:p w:rsidR="002601DA" w:rsidRPr="002601DA" w:rsidRDefault="002601DA" w:rsidP="002601DA">
            <w:pPr>
              <w:spacing w:after="0" w:line="240" w:lineRule="auto"/>
              <w:jc w:val="center"/>
              <w:rPr>
                <w:rFonts w:ascii="Calibri" w:eastAsia="Times New Roman" w:hAnsi="Calibri" w:cs="Times New Roman"/>
                <w:b/>
                <w:bCs/>
                <w:color w:val="000000"/>
                <w:sz w:val="24"/>
                <w:szCs w:val="24"/>
                <w:lang w:eastAsia="tr-TR"/>
              </w:rPr>
            </w:pPr>
            <w:r w:rsidRPr="002601DA">
              <w:rPr>
                <w:rFonts w:ascii="Calibri" w:eastAsia="Times New Roman" w:hAnsi="Calibri" w:cs="Times New Roman"/>
                <w:b/>
                <w:bCs/>
                <w:color w:val="000000"/>
                <w:sz w:val="24"/>
                <w:szCs w:val="24"/>
                <w:lang w:eastAsia="tr-TR"/>
              </w:rPr>
              <w:t>GENEL TOPLAM (A+B)</w:t>
            </w:r>
          </w:p>
        </w:tc>
        <w:tc>
          <w:tcPr>
            <w:tcW w:w="934" w:type="dxa"/>
            <w:tcBorders>
              <w:top w:val="nil"/>
              <w:left w:val="single" w:sz="4" w:space="0" w:color="auto"/>
              <w:bottom w:val="single" w:sz="4" w:space="0" w:color="auto"/>
              <w:right w:val="single" w:sz="4" w:space="0" w:color="auto"/>
            </w:tcBorders>
            <w:shd w:val="clear" w:color="000000" w:fill="00B050"/>
            <w:noWrap/>
            <w:vAlign w:val="bottom"/>
            <w:hideMark/>
          </w:tcPr>
          <w:p w:rsidR="002601DA" w:rsidRPr="002601DA" w:rsidRDefault="002601DA" w:rsidP="002601DA">
            <w:pPr>
              <w:spacing w:after="0" w:line="240" w:lineRule="auto"/>
              <w:rPr>
                <w:rFonts w:ascii="Calibri" w:eastAsia="Times New Roman" w:hAnsi="Calibri" w:cs="Times New Roman"/>
                <w:b/>
                <w:bCs/>
                <w:color w:val="000000"/>
                <w:sz w:val="24"/>
                <w:szCs w:val="24"/>
                <w:lang w:eastAsia="tr-TR"/>
              </w:rPr>
            </w:pPr>
            <w:r w:rsidRPr="002601DA">
              <w:rPr>
                <w:rFonts w:ascii="Calibri" w:eastAsia="Times New Roman" w:hAnsi="Calibri" w:cs="Times New Roman"/>
                <w:b/>
                <w:bCs/>
                <w:color w:val="000000"/>
                <w:sz w:val="24"/>
                <w:szCs w:val="24"/>
                <w:lang w:eastAsia="tr-TR"/>
              </w:rPr>
              <w:t>121.387</w:t>
            </w:r>
          </w:p>
        </w:tc>
        <w:tc>
          <w:tcPr>
            <w:tcW w:w="653" w:type="dxa"/>
            <w:tcBorders>
              <w:top w:val="nil"/>
              <w:left w:val="nil"/>
              <w:bottom w:val="single" w:sz="4" w:space="0" w:color="auto"/>
              <w:right w:val="single" w:sz="4" w:space="0" w:color="auto"/>
            </w:tcBorders>
            <w:shd w:val="clear" w:color="000000" w:fill="00B050"/>
            <w:noWrap/>
            <w:vAlign w:val="bottom"/>
            <w:hideMark/>
          </w:tcPr>
          <w:p w:rsidR="002601DA" w:rsidRPr="002601DA" w:rsidRDefault="002601DA" w:rsidP="002601DA">
            <w:pPr>
              <w:spacing w:after="0" w:line="240" w:lineRule="auto"/>
              <w:jc w:val="center"/>
              <w:rPr>
                <w:rFonts w:ascii="Calibri" w:eastAsia="Times New Roman" w:hAnsi="Calibri" w:cs="Times New Roman"/>
                <w:color w:val="000000"/>
                <w:sz w:val="24"/>
                <w:szCs w:val="24"/>
                <w:lang w:eastAsia="tr-TR"/>
              </w:rPr>
            </w:pPr>
            <w:r w:rsidRPr="002601DA">
              <w:rPr>
                <w:rFonts w:ascii="Calibri" w:eastAsia="Times New Roman" w:hAnsi="Calibri" w:cs="Times New Roman"/>
                <w:color w:val="000000"/>
                <w:sz w:val="24"/>
                <w:szCs w:val="24"/>
                <w:lang w:eastAsia="tr-TR"/>
              </w:rPr>
              <w:t> </w:t>
            </w:r>
          </w:p>
        </w:tc>
        <w:tc>
          <w:tcPr>
            <w:tcW w:w="5380" w:type="dxa"/>
            <w:tcBorders>
              <w:top w:val="nil"/>
              <w:left w:val="nil"/>
              <w:bottom w:val="single" w:sz="4" w:space="0" w:color="auto"/>
              <w:right w:val="single" w:sz="4" w:space="0" w:color="auto"/>
            </w:tcBorders>
            <w:shd w:val="clear" w:color="000000" w:fill="00B050"/>
            <w:noWrap/>
            <w:vAlign w:val="bottom"/>
            <w:hideMark/>
          </w:tcPr>
          <w:p w:rsidR="002601DA" w:rsidRPr="002601DA" w:rsidRDefault="002601DA" w:rsidP="002601DA">
            <w:pPr>
              <w:spacing w:after="0" w:line="240" w:lineRule="auto"/>
              <w:rPr>
                <w:rFonts w:ascii="Calibri" w:eastAsia="Times New Roman" w:hAnsi="Calibri" w:cs="Times New Roman"/>
                <w:color w:val="000000"/>
                <w:lang w:eastAsia="tr-TR"/>
              </w:rPr>
            </w:pPr>
            <w:r w:rsidRPr="002601DA">
              <w:rPr>
                <w:rFonts w:ascii="Calibri" w:eastAsia="Times New Roman" w:hAnsi="Calibri" w:cs="Times New Roman"/>
                <w:color w:val="000000"/>
                <w:lang w:eastAsia="tr-TR"/>
              </w:rPr>
              <w:t> </w:t>
            </w:r>
          </w:p>
        </w:tc>
      </w:tr>
    </w:tbl>
    <w:p w:rsidR="00847850" w:rsidRDefault="00847850" w:rsidP="00847850">
      <w:pPr>
        <w:autoSpaceDE w:val="0"/>
        <w:autoSpaceDN w:val="0"/>
        <w:adjustRightInd w:val="0"/>
        <w:spacing w:after="0" w:line="241" w:lineRule="atLeast"/>
        <w:rPr>
          <w:rFonts w:cs="Myriad Pro"/>
          <w:b/>
          <w:bCs/>
          <w:color w:val="000000"/>
          <w:sz w:val="23"/>
          <w:szCs w:val="23"/>
        </w:rPr>
      </w:pPr>
    </w:p>
    <w:p w:rsidR="002601DA" w:rsidRDefault="002601DA" w:rsidP="00511C57">
      <w:pPr>
        <w:spacing w:before="60" w:afterLines="60" w:after="144"/>
        <w:ind w:firstLine="708"/>
        <w:jc w:val="center"/>
        <w:rPr>
          <w:b/>
        </w:rPr>
      </w:pPr>
    </w:p>
    <w:p w:rsidR="002601DA" w:rsidRDefault="002601DA" w:rsidP="00511C57">
      <w:pPr>
        <w:spacing w:before="60" w:afterLines="60" w:after="144"/>
        <w:ind w:firstLine="708"/>
        <w:jc w:val="center"/>
        <w:rPr>
          <w:b/>
        </w:rPr>
      </w:pPr>
    </w:p>
    <w:p w:rsidR="00690200" w:rsidRDefault="00690200" w:rsidP="00D142E6">
      <w:pPr>
        <w:autoSpaceDE w:val="0"/>
        <w:autoSpaceDN w:val="0"/>
        <w:adjustRightInd w:val="0"/>
        <w:spacing w:after="0" w:line="241" w:lineRule="atLeast"/>
        <w:rPr>
          <w:rFonts w:ascii="Aller" w:hAnsi="Aller" w:cs="Aller"/>
          <w:color w:val="000000"/>
          <w:sz w:val="36"/>
          <w:szCs w:val="36"/>
        </w:rPr>
      </w:pPr>
    </w:p>
    <w:p w:rsidR="003E4D14" w:rsidRDefault="00690200" w:rsidP="00690200">
      <w:pPr>
        <w:autoSpaceDE w:val="0"/>
        <w:autoSpaceDN w:val="0"/>
        <w:adjustRightInd w:val="0"/>
        <w:spacing w:after="0" w:line="241" w:lineRule="atLeast"/>
        <w:rPr>
          <w:rStyle w:val="A8"/>
        </w:rPr>
      </w:pPr>
      <w:r w:rsidRPr="003E4D14">
        <w:rPr>
          <w:rStyle w:val="A6"/>
          <w:highlight w:val="cyan"/>
        </w:rPr>
        <w:lastRenderedPageBreak/>
        <w:t>Ç</w:t>
      </w:r>
      <w:r w:rsidRPr="003E4D14">
        <w:rPr>
          <w:rStyle w:val="A8"/>
          <w:highlight w:val="cyan"/>
        </w:rPr>
        <w:t xml:space="preserve">ay </w:t>
      </w:r>
      <w:r w:rsidRPr="003E4D14">
        <w:rPr>
          <w:rStyle w:val="A6"/>
          <w:highlight w:val="cyan"/>
        </w:rPr>
        <w:t>S</w:t>
      </w:r>
      <w:r w:rsidRPr="003E4D14">
        <w:rPr>
          <w:rStyle w:val="A8"/>
          <w:highlight w:val="cyan"/>
        </w:rPr>
        <w:t>atışları</w:t>
      </w:r>
    </w:p>
    <w:p w:rsidR="003E4D14" w:rsidRPr="003E4D14" w:rsidRDefault="003E4D14" w:rsidP="00DE6C68">
      <w:pPr>
        <w:autoSpaceDE w:val="0"/>
        <w:autoSpaceDN w:val="0"/>
        <w:adjustRightInd w:val="0"/>
        <w:spacing w:after="0" w:line="241" w:lineRule="atLeast"/>
        <w:rPr>
          <w:rStyle w:val="A7"/>
          <w:i/>
        </w:rPr>
      </w:pPr>
      <w:r w:rsidRPr="001426BB">
        <w:rPr>
          <w:rStyle w:val="A7"/>
          <w:i/>
          <w:highlight w:val="green"/>
        </w:rPr>
        <w:t>Yıllar İtibari İle Yurtiçi Çay Satış Miktar ve Bedelleri</w:t>
      </w:r>
    </w:p>
    <w:p w:rsidR="00690200" w:rsidRDefault="00557A02" w:rsidP="00690200">
      <w:pPr>
        <w:autoSpaceDE w:val="0"/>
        <w:autoSpaceDN w:val="0"/>
        <w:adjustRightInd w:val="0"/>
        <w:spacing w:after="0" w:line="241" w:lineRule="atLeast"/>
        <w:rPr>
          <w:rStyle w:val="A8"/>
        </w:rPr>
      </w:pPr>
      <w:r>
        <w:rPr>
          <w:noProof/>
          <w:lang w:eastAsia="tr-TR"/>
        </w:rPr>
        <w:drawing>
          <wp:inline distT="0" distB="0" distL="0" distR="0" wp14:anchorId="4C1038C3" wp14:editId="398EFDC6">
            <wp:extent cx="6645910" cy="1677035"/>
            <wp:effectExtent l="0" t="0" r="2540" b="18415"/>
            <wp:docPr id="45"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90200" w:rsidRDefault="00690200" w:rsidP="00690200">
      <w:pPr>
        <w:autoSpaceDE w:val="0"/>
        <w:autoSpaceDN w:val="0"/>
        <w:adjustRightInd w:val="0"/>
        <w:spacing w:after="0" w:line="241" w:lineRule="atLeast"/>
        <w:rPr>
          <w:rStyle w:val="A8"/>
        </w:rPr>
      </w:pPr>
    </w:p>
    <w:p w:rsidR="003E4D14" w:rsidRDefault="003E4D14" w:rsidP="00690200">
      <w:pPr>
        <w:autoSpaceDE w:val="0"/>
        <w:autoSpaceDN w:val="0"/>
        <w:adjustRightInd w:val="0"/>
        <w:spacing w:after="0" w:line="241" w:lineRule="atLeast"/>
        <w:rPr>
          <w:rStyle w:val="A8"/>
        </w:rPr>
      </w:pPr>
      <w:r>
        <w:rPr>
          <w:noProof/>
          <w:lang w:eastAsia="tr-TR"/>
        </w:rPr>
        <w:drawing>
          <wp:inline distT="0" distB="0" distL="0" distR="0" wp14:anchorId="2BC6919A" wp14:editId="7BCC8923">
            <wp:extent cx="6591300" cy="1514475"/>
            <wp:effectExtent l="0" t="0" r="0" b="9525"/>
            <wp:docPr id="43" name="Grafik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E4D14" w:rsidRDefault="003E4D14" w:rsidP="00690200">
      <w:pPr>
        <w:autoSpaceDE w:val="0"/>
        <w:autoSpaceDN w:val="0"/>
        <w:adjustRightInd w:val="0"/>
        <w:spacing w:after="0" w:line="241" w:lineRule="atLeast"/>
        <w:rPr>
          <w:rStyle w:val="A8"/>
        </w:rPr>
      </w:pPr>
    </w:p>
    <w:p w:rsidR="003E4D14" w:rsidRPr="00557A02" w:rsidRDefault="003E4D14" w:rsidP="00DE6C68">
      <w:pPr>
        <w:autoSpaceDE w:val="0"/>
        <w:autoSpaceDN w:val="0"/>
        <w:adjustRightInd w:val="0"/>
        <w:spacing w:after="0" w:line="241" w:lineRule="atLeast"/>
        <w:rPr>
          <w:rStyle w:val="A7"/>
          <w:i/>
          <w:color w:val="auto"/>
        </w:rPr>
      </w:pPr>
      <w:r w:rsidRPr="001426BB">
        <w:rPr>
          <w:rStyle w:val="A7"/>
          <w:i/>
          <w:color w:val="auto"/>
          <w:highlight w:val="green"/>
        </w:rPr>
        <w:t>Yıllar İtibari İle Yurtdışı Çay Satış Miktar ve Bedelleri</w:t>
      </w:r>
    </w:p>
    <w:p w:rsidR="00690200" w:rsidRDefault="003E4D14" w:rsidP="00690200">
      <w:pPr>
        <w:autoSpaceDE w:val="0"/>
        <w:autoSpaceDN w:val="0"/>
        <w:adjustRightInd w:val="0"/>
        <w:spacing w:after="0" w:line="241" w:lineRule="atLeast"/>
        <w:rPr>
          <w:rStyle w:val="A8"/>
        </w:rPr>
      </w:pPr>
      <w:r>
        <w:rPr>
          <w:noProof/>
          <w:lang w:eastAsia="tr-TR"/>
        </w:rPr>
        <w:drawing>
          <wp:inline distT="0" distB="0" distL="0" distR="0" wp14:anchorId="7EB0F006" wp14:editId="7A5C696B">
            <wp:extent cx="6645910" cy="1781175"/>
            <wp:effectExtent l="0" t="0" r="2540" b="9525"/>
            <wp:docPr id="42"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90200" w:rsidRDefault="00690200" w:rsidP="00690200">
      <w:pPr>
        <w:autoSpaceDE w:val="0"/>
        <w:autoSpaceDN w:val="0"/>
        <w:adjustRightInd w:val="0"/>
        <w:spacing w:after="0" w:line="241" w:lineRule="atLeast"/>
        <w:rPr>
          <w:rStyle w:val="A8"/>
        </w:rPr>
      </w:pPr>
    </w:p>
    <w:p w:rsidR="00690200" w:rsidRDefault="001426BB" w:rsidP="00690200">
      <w:pPr>
        <w:autoSpaceDE w:val="0"/>
        <w:autoSpaceDN w:val="0"/>
        <w:adjustRightInd w:val="0"/>
        <w:spacing w:after="0" w:line="241" w:lineRule="atLeast"/>
        <w:rPr>
          <w:rStyle w:val="A8"/>
        </w:rPr>
      </w:pPr>
      <w:r>
        <w:rPr>
          <w:noProof/>
          <w:lang w:eastAsia="tr-TR"/>
        </w:rPr>
        <w:drawing>
          <wp:inline distT="0" distB="0" distL="0" distR="0" wp14:anchorId="57701737" wp14:editId="5E44E3EE">
            <wp:extent cx="6645910" cy="1876425"/>
            <wp:effectExtent l="0" t="0" r="2540" b="9525"/>
            <wp:docPr id="46" name="Grafik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A2A86" w:rsidRDefault="00CA2A86" w:rsidP="001426BB">
      <w:pPr>
        <w:autoSpaceDE w:val="0"/>
        <w:autoSpaceDN w:val="0"/>
        <w:adjustRightInd w:val="0"/>
        <w:spacing w:after="0" w:line="241" w:lineRule="atLeast"/>
        <w:rPr>
          <w:rStyle w:val="A6"/>
          <w:highlight w:val="cyan"/>
        </w:rPr>
      </w:pPr>
    </w:p>
    <w:p w:rsidR="001426BB" w:rsidRDefault="001426BB" w:rsidP="001426BB">
      <w:pPr>
        <w:autoSpaceDE w:val="0"/>
        <w:autoSpaceDN w:val="0"/>
        <w:adjustRightInd w:val="0"/>
        <w:spacing w:after="0" w:line="241" w:lineRule="atLeast"/>
        <w:rPr>
          <w:rStyle w:val="A8"/>
        </w:rPr>
      </w:pPr>
      <w:r w:rsidRPr="003E4D14">
        <w:rPr>
          <w:rStyle w:val="A6"/>
          <w:highlight w:val="cyan"/>
        </w:rPr>
        <w:lastRenderedPageBreak/>
        <w:t>Ç</w:t>
      </w:r>
      <w:r w:rsidRPr="003E4D14">
        <w:rPr>
          <w:rStyle w:val="A8"/>
          <w:highlight w:val="cyan"/>
        </w:rPr>
        <w:t xml:space="preserve">ay </w:t>
      </w:r>
      <w:r w:rsidRPr="003E4D14">
        <w:rPr>
          <w:rStyle w:val="A6"/>
          <w:highlight w:val="cyan"/>
        </w:rPr>
        <w:t>S</w:t>
      </w:r>
      <w:r w:rsidRPr="003E4D14">
        <w:rPr>
          <w:rStyle w:val="A8"/>
          <w:highlight w:val="cyan"/>
        </w:rPr>
        <w:t>atışları</w:t>
      </w:r>
    </w:p>
    <w:p w:rsidR="001426BB" w:rsidRDefault="001426BB" w:rsidP="001426BB">
      <w:pPr>
        <w:autoSpaceDE w:val="0"/>
        <w:autoSpaceDN w:val="0"/>
        <w:adjustRightInd w:val="0"/>
        <w:spacing w:after="0" w:line="241" w:lineRule="atLeast"/>
        <w:rPr>
          <w:rStyle w:val="A8"/>
        </w:rPr>
      </w:pPr>
    </w:p>
    <w:p w:rsidR="001426BB" w:rsidRPr="001426BB" w:rsidRDefault="001426BB" w:rsidP="001426BB">
      <w:pPr>
        <w:autoSpaceDE w:val="0"/>
        <w:autoSpaceDN w:val="0"/>
        <w:adjustRightInd w:val="0"/>
        <w:spacing w:after="0" w:line="241" w:lineRule="atLeast"/>
        <w:rPr>
          <w:rStyle w:val="A7"/>
          <w:i/>
        </w:rPr>
      </w:pPr>
      <w:r w:rsidRPr="001426BB">
        <w:rPr>
          <w:rStyle w:val="A7"/>
          <w:i/>
          <w:highlight w:val="green"/>
        </w:rPr>
        <w:t>Bölgelere göre Çay Satışları</w:t>
      </w:r>
    </w:p>
    <w:p w:rsidR="00690200" w:rsidRDefault="00690200" w:rsidP="00690200">
      <w:pPr>
        <w:autoSpaceDE w:val="0"/>
        <w:autoSpaceDN w:val="0"/>
        <w:adjustRightInd w:val="0"/>
        <w:spacing w:after="0" w:line="241" w:lineRule="atLeast"/>
        <w:rPr>
          <w:rStyle w:val="A8"/>
        </w:rPr>
      </w:pPr>
    </w:p>
    <w:p w:rsidR="00690200" w:rsidRDefault="00690200" w:rsidP="00690200">
      <w:pPr>
        <w:autoSpaceDE w:val="0"/>
        <w:autoSpaceDN w:val="0"/>
        <w:adjustRightInd w:val="0"/>
        <w:spacing w:after="0" w:line="241" w:lineRule="atLeast"/>
        <w:rPr>
          <w:rStyle w:val="A8"/>
        </w:rPr>
      </w:pPr>
    </w:p>
    <w:p w:rsidR="00690200" w:rsidRDefault="001426BB" w:rsidP="00690200">
      <w:pPr>
        <w:autoSpaceDE w:val="0"/>
        <w:autoSpaceDN w:val="0"/>
        <w:adjustRightInd w:val="0"/>
        <w:spacing w:after="0" w:line="241" w:lineRule="atLeast"/>
        <w:rPr>
          <w:rStyle w:val="A8"/>
        </w:rPr>
      </w:pPr>
      <w:r>
        <w:rPr>
          <w:noProof/>
          <w:lang w:eastAsia="tr-TR"/>
        </w:rPr>
        <w:drawing>
          <wp:inline distT="0" distB="0" distL="0" distR="0" wp14:anchorId="516F1AA6" wp14:editId="616F116F">
            <wp:extent cx="5732929" cy="3362325"/>
            <wp:effectExtent l="0" t="0" r="1270" b="9525"/>
            <wp:docPr id="47" name="Grafik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90200" w:rsidRDefault="00690200" w:rsidP="00690200">
      <w:pPr>
        <w:autoSpaceDE w:val="0"/>
        <w:autoSpaceDN w:val="0"/>
        <w:adjustRightInd w:val="0"/>
        <w:spacing w:after="0" w:line="241" w:lineRule="atLeast"/>
        <w:rPr>
          <w:rFonts w:cs="Myriad Pro"/>
          <w:b/>
          <w:bCs/>
          <w:color w:val="000000"/>
          <w:sz w:val="23"/>
          <w:szCs w:val="23"/>
        </w:rPr>
      </w:pPr>
    </w:p>
    <w:p w:rsidR="00690200" w:rsidRDefault="00690200" w:rsidP="00690200">
      <w:pPr>
        <w:autoSpaceDE w:val="0"/>
        <w:autoSpaceDN w:val="0"/>
        <w:adjustRightInd w:val="0"/>
        <w:spacing w:after="0" w:line="241" w:lineRule="atLeast"/>
        <w:rPr>
          <w:rFonts w:cs="Myriad Pro"/>
          <w:b/>
          <w:bCs/>
          <w:color w:val="000000"/>
          <w:sz w:val="23"/>
          <w:szCs w:val="23"/>
        </w:rPr>
      </w:pPr>
    </w:p>
    <w:p w:rsidR="00690200" w:rsidRDefault="00651BEA" w:rsidP="00690200">
      <w:pPr>
        <w:autoSpaceDE w:val="0"/>
        <w:autoSpaceDN w:val="0"/>
        <w:adjustRightInd w:val="0"/>
        <w:spacing w:after="0" w:line="241" w:lineRule="atLeast"/>
        <w:rPr>
          <w:rFonts w:cs="Myriad Pro"/>
          <w:b/>
          <w:bCs/>
          <w:color w:val="000000"/>
          <w:sz w:val="23"/>
          <w:szCs w:val="23"/>
        </w:rPr>
      </w:pPr>
      <w:r>
        <w:rPr>
          <w:noProof/>
          <w:lang w:eastAsia="tr-TR"/>
        </w:rPr>
        <w:drawing>
          <wp:inline distT="0" distB="0" distL="0" distR="0" wp14:anchorId="2189D739" wp14:editId="0560C495">
            <wp:extent cx="5780554" cy="3469005"/>
            <wp:effectExtent l="0" t="0" r="10795" b="17145"/>
            <wp:docPr id="48" name="Grafik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51BEA" w:rsidRDefault="00651BEA" w:rsidP="00651BEA">
      <w:pPr>
        <w:autoSpaceDE w:val="0"/>
        <w:autoSpaceDN w:val="0"/>
        <w:adjustRightInd w:val="0"/>
        <w:spacing w:after="0" w:line="241" w:lineRule="atLeast"/>
        <w:rPr>
          <w:rStyle w:val="A8"/>
        </w:rPr>
      </w:pPr>
      <w:r w:rsidRPr="003E4D14">
        <w:rPr>
          <w:rStyle w:val="A6"/>
          <w:highlight w:val="cyan"/>
        </w:rPr>
        <w:lastRenderedPageBreak/>
        <w:t>Ç</w:t>
      </w:r>
      <w:r w:rsidRPr="003E4D14">
        <w:rPr>
          <w:rStyle w:val="A8"/>
          <w:highlight w:val="cyan"/>
        </w:rPr>
        <w:t xml:space="preserve">ay </w:t>
      </w:r>
      <w:r w:rsidRPr="003E4D14">
        <w:rPr>
          <w:rStyle w:val="A6"/>
          <w:highlight w:val="cyan"/>
        </w:rPr>
        <w:t>S</w:t>
      </w:r>
      <w:r w:rsidRPr="003E4D14">
        <w:rPr>
          <w:rStyle w:val="A8"/>
          <w:highlight w:val="cyan"/>
        </w:rPr>
        <w:t>atışları</w:t>
      </w:r>
    </w:p>
    <w:p w:rsidR="00651BEA" w:rsidRDefault="00651BEA" w:rsidP="00651BEA">
      <w:pPr>
        <w:autoSpaceDE w:val="0"/>
        <w:autoSpaceDN w:val="0"/>
        <w:adjustRightInd w:val="0"/>
        <w:spacing w:after="0" w:line="241" w:lineRule="atLeast"/>
        <w:rPr>
          <w:rStyle w:val="A8"/>
        </w:rPr>
      </w:pPr>
    </w:p>
    <w:p w:rsidR="00651BEA" w:rsidRPr="001426BB" w:rsidRDefault="00651BEA" w:rsidP="00651BEA">
      <w:pPr>
        <w:autoSpaceDE w:val="0"/>
        <w:autoSpaceDN w:val="0"/>
        <w:adjustRightInd w:val="0"/>
        <w:spacing w:after="0" w:line="241" w:lineRule="atLeast"/>
        <w:rPr>
          <w:rStyle w:val="A7"/>
          <w:i/>
        </w:rPr>
      </w:pPr>
      <w:r w:rsidRPr="001426BB">
        <w:rPr>
          <w:rStyle w:val="A7"/>
          <w:i/>
          <w:highlight w:val="green"/>
        </w:rPr>
        <w:t>Bölgelere göre Çay Satışları</w:t>
      </w:r>
    </w:p>
    <w:p w:rsidR="00690200" w:rsidRDefault="00690200" w:rsidP="00690200">
      <w:pPr>
        <w:autoSpaceDE w:val="0"/>
        <w:autoSpaceDN w:val="0"/>
        <w:adjustRightInd w:val="0"/>
        <w:spacing w:after="0" w:line="241" w:lineRule="atLeast"/>
        <w:rPr>
          <w:rFonts w:cs="Myriad Pro"/>
          <w:b/>
          <w:bCs/>
          <w:color w:val="000000"/>
          <w:sz w:val="23"/>
          <w:szCs w:val="23"/>
        </w:rPr>
      </w:pPr>
    </w:p>
    <w:p w:rsidR="00690200" w:rsidRDefault="00690200" w:rsidP="00690200">
      <w:pPr>
        <w:autoSpaceDE w:val="0"/>
        <w:autoSpaceDN w:val="0"/>
        <w:adjustRightInd w:val="0"/>
        <w:spacing w:after="0" w:line="241" w:lineRule="atLeast"/>
        <w:rPr>
          <w:rFonts w:cs="Myriad Pro"/>
          <w:b/>
          <w:bCs/>
          <w:color w:val="000000"/>
          <w:sz w:val="23"/>
          <w:szCs w:val="23"/>
        </w:rPr>
      </w:pPr>
    </w:p>
    <w:p w:rsidR="00690200" w:rsidRDefault="00651BEA" w:rsidP="00690200">
      <w:pPr>
        <w:autoSpaceDE w:val="0"/>
        <w:autoSpaceDN w:val="0"/>
        <w:adjustRightInd w:val="0"/>
        <w:spacing w:after="0" w:line="241" w:lineRule="atLeast"/>
        <w:rPr>
          <w:rFonts w:cs="Myriad Pro"/>
          <w:b/>
          <w:bCs/>
          <w:color w:val="000000"/>
          <w:sz w:val="23"/>
          <w:szCs w:val="23"/>
        </w:rPr>
      </w:pPr>
      <w:r>
        <w:rPr>
          <w:noProof/>
          <w:lang w:eastAsia="tr-TR"/>
        </w:rPr>
        <w:drawing>
          <wp:inline distT="0" distB="0" distL="0" distR="0" wp14:anchorId="782A15EC" wp14:editId="2B187125">
            <wp:extent cx="6457950" cy="3360420"/>
            <wp:effectExtent l="0" t="0" r="0" b="11430"/>
            <wp:docPr id="49" name="Grafik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90200" w:rsidRDefault="00690200" w:rsidP="00690200">
      <w:pPr>
        <w:autoSpaceDE w:val="0"/>
        <w:autoSpaceDN w:val="0"/>
        <w:adjustRightInd w:val="0"/>
        <w:spacing w:after="0" w:line="241" w:lineRule="atLeast"/>
        <w:rPr>
          <w:rFonts w:cs="Myriad Pro"/>
          <w:b/>
          <w:bCs/>
          <w:color w:val="000000"/>
          <w:sz w:val="23"/>
          <w:szCs w:val="23"/>
        </w:rPr>
      </w:pPr>
    </w:p>
    <w:p w:rsidR="00690200" w:rsidRDefault="00690200" w:rsidP="00690200">
      <w:pPr>
        <w:autoSpaceDE w:val="0"/>
        <w:autoSpaceDN w:val="0"/>
        <w:adjustRightInd w:val="0"/>
        <w:spacing w:after="0" w:line="241" w:lineRule="atLeast"/>
        <w:rPr>
          <w:rFonts w:cs="Myriad Pro"/>
          <w:b/>
          <w:bCs/>
          <w:color w:val="000000"/>
          <w:sz w:val="23"/>
          <w:szCs w:val="23"/>
        </w:rPr>
      </w:pPr>
    </w:p>
    <w:p w:rsidR="00690200" w:rsidRDefault="00690200" w:rsidP="00690200">
      <w:pPr>
        <w:autoSpaceDE w:val="0"/>
        <w:autoSpaceDN w:val="0"/>
        <w:adjustRightInd w:val="0"/>
        <w:spacing w:after="0" w:line="241" w:lineRule="atLeast"/>
        <w:rPr>
          <w:rFonts w:cs="Myriad Pro"/>
          <w:b/>
          <w:bCs/>
          <w:color w:val="000000"/>
          <w:sz w:val="23"/>
          <w:szCs w:val="23"/>
        </w:rPr>
      </w:pPr>
    </w:p>
    <w:p w:rsidR="00690200" w:rsidRDefault="00651BEA" w:rsidP="00690200">
      <w:pPr>
        <w:autoSpaceDE w:val="0"/>
        <w:autoSpaceDN w:val="0"/>
        <w:adjustRightInd w:val="0"/>
        <w:spacing w:after="0" w:line="241" w:lineRule="atLeast"/>
        <w:rPr>
          <w:rFonts w:cs="Myriad Pro"/>
          <w:b/>
          <w:bCs/>
          <w:color w:val="000000"/>
          <w:sz w:val="23"/>
          <w:szCs w:val="23"/>
        </w:rPr>
      </w:pPr>
      <w:r>
        <w:rPr>
          <w:noProof/>
          <w:lang w:eastAsia="tr-TR"/>
        </w:rPr>
        <w:drawing>
          <wp:inline distT="0" distB="0" distL="0" distR="0" wp14:anchorId="1E773A6D" wp14:editId="1B545241">
            <wp:extent cx="6461125" cy="3362325"/>
            <wp:effectExtent l="0" t="0" r="15875" b="9525"/>
            <wp:docPr id="50" name="Grafik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90200" w:rsidRDefault="00690200" w:rsidP="00690200">
      <w:pPr>
        <w:autoSpaceDE w:val="0"/>
        <w:autoSpaceDN w:val="0"/>
        <w:adjustRightInd w:val="0"/>
        <w:spacing w:after="0" w:line="241" w:lineRule="atLeast"/>
        <w:rPr>
          <w:rFonts w:cs="Myriad Pro"/>
          <w:b/>
          <w:bCs/>
          <w:color w:val="000000"/>
          <w:sz w:val="23"/>
          <w:szCs w:val="23"/>
        </w:rPr>
      </w:pPr>
    </w:p>
    <w:p w:rsidR="00690200" w:rsidRDefault="00690200" w:rsidP="00690200">
      <w:pPr>
        <w:autoSpaceDE w:val="0"/>
        <w:autoSpaceDN w:val="0"/>
        <w:adjustRightInd w:val="0"/>
        <w:spacing w:after="0" w:line="241" w:lineRule="atLeast"/>
        <w:rPr>
          <w:rFonts w:cs="Myriad Pro"/>
          <w:b/>
          <w:bCs/>
          <w:color w:val="000000"/>
          <w:sz w:val="23"/>
          <w:szCs w:val="23"/>
        </w:rPr>
      </w:pPr>
    </w:p>
    <w:p w:rsidR="00651BEA" w:rsidRDefault="00651BEA" w:rsidP="00651BEA">
      <w:pPr>
        <w:autoSpaceDE w:val="0"/>
        <w:autoSpaceDN w:val="0"/>
        <w:adjustRightInd w:val="0"/>
        <w:spacing w:after="0" w:line="241" w:lineRule="atLeast"/>
        <w:rPr>
          <w:rStyle w:val="A8"/>
        </w:rPr>
      </w:pPr>
      <w:r w:rsidRPr="003E4D14">
        <w:rPr>
          <w:rStyle w:val="A6"/>
          <w:highlight w:val="cyan"/>
        </w:rPr>
        <w:lastRenderedPageBreak/>
        <w:t>Ç</w:t>
      </w:r>
      <w:r w:rsidRPr="003E4D14">
        <w:rPr>
          <w:rStyle w:val="A8"/>
          <w:highlight w:val="cyan"/>
        </w:rPr>
        <w:t xml:space="preserve">ay </w:t>
      </w:r>
      <w:r w:rsidRPr="003E4D14">
        <w:rPr>
          <w:rStyle w:val="A6"/>
          <w:highlight w:val="cyan"/>
        </w:rPr>
        <w:t>S</w:t>
      </w:r>
      <w:r w:rsidRPr="003E4D14">
        <w:rPr>
          <w:rStyle w:val="A8"/>
          <w:highlight w:val="cyan"/>
        </w:rPr>
        <w:t>atışları</w:t>
      </w:r>
    </w:p>
    <w:p w:rsidR="00651BEA" w:rsidRDefault="00651BEA" w:rsidP="00651BEA">
      <w:pPr>
        <w:autoSpaceDE w:val="0"/>
        <w:autoSpaceDN w:val="0"/>
        <w:adjustRightInd w:val="0"/>
        <w:spacing w:after="0" w:line="241" w:lineRule="atLeast"/>
        <w:rPr>
          <w:rStyle w:val="A8"/>
        </w:rPr>
      </w:pPr>
    </w:p>
    <w:p w:rsidR="00651BEA" w:rsidRPr="001426BB" w:rsidRDefault="00651BEA" w:rsidP="00651BEA">
      <w:pPr>
        <w:autoSpaceDE w:val="0"/>
        <w:autoSpaceDN w:val="0"/>
        <w:adjustRightInd w:val="0"/>
        <w:spacing w:after="0" w:line="241" w:lineRule="atLeast"/>
        <w:rPr>
          <w:rStyle w:val="A7"/>
          <w:i/>
        </w:rPr>
      </w:pPr>
      <w:r w:rsidRPr="001426BB">
        <w:rPr>
          <w:rStyle w:val="A7"/>
          <w:i/>
          <w:highlight w:val="green"/>
        </w:rPr>
        <w:t>Bölgelere göre Çay Satışları</w:t>
      </w:r>
    </w:p>
    <w:p w:rsidR="00683250" w:rsidRDefault="00683250" w:rsidP="00690200">
      <w:pPr>
        <w:autoSpaceDE w:val="0"/>
        <w:autoSpaceDN w:val="0"/>
        <w:adjustRightInd w:val="0"/>
        <w:spacing w:after="0" w:line="241" w:lineRule="atLeast"/>
        <w:rPr>
          <w:rFonts w:ascii="Aller" w:hAnsi="Aller" w:cs="Aller"/>
          <w:color w:val="000000"/>
          <w:sz w:val="36"/>
          <w:szCs w:val="36"/>
        </w:rPr>
      </w:pPr>
    </w:p>
    <w:p w:rsidR="00683250" w:rsidRDefault="003D66BB" w:rsidP="00690200">
      <w:pPr>
        <w:autoSpaceDE w:val="0"/>
        <w:autoSpaceDN w:val="0"/>
        <w:adjustRightInd w:val="0"/>
        <w:spacing w:after="0" w:line="241" w:lineRule="atLeast"/>
        <w:rPr>
          <w:rFonts w:ascii="Aller" w:hAnsi="Aller" w:cs="Aller"/>
          <w:color w:val="000000"/>
          <w:sz w:val="36"/>
          <w:szCs w:val="36"/>
        </w:rPr>
      </w:pPr>
      <w:r>
        <w:rPr>
          <w:noProof/>
          <w:lang w:eastAsia="tr-TR"/>
        </w:rPr>
        <w:drawing>
          <wp:inline distT="0" distB="0" distL="0" distR="0" wp14:anchorId="615A6859" wp14:editId="5531B537">
            <wp:extent cx="6320865" cy="3222812"/>
            <wp:effectExtent l="0" t="0" r="3810" b="15875"/>
            <wp:docPr id="53" name="Grafik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83250" w:rsidRDefault="00683250" w:rsidP="00690200">
      <w:pPr>
        <w:autoSpaceDE w:val="0"/>
        <w:autoSpaceDN w:val="0"/>
        <w:adjustRightInd w:val="0"/>
        <w:spacing w:after="0" w:line="241" w:lineRule="atLeast"/>
        <w:rPr>
          <w:rFonts w:ascii="Aller" w:hAnsi="Aller" w:cs="Aller"/>
          <w:color w:val="000000"/>
          <w:sz w:val="36"/>
          <w:szCs w:val="36"/>
        </w:rPr>
      </w:pPr>
    </w:p>
    <w:p w:rsidR="00683250" w:rsidRDefault="00651BEA" w:rsidP="00690200">
      <w:pPr>
        <w:autoSpaceDE w:val="0"/>
        <w:autoSpaceDN w:val="0"/>
        <w:adjustRightInd w:val="0"/>
        <w:spacing w:after="0" w:line="241" w:lineRule="atLeast"/>
        <w:rPr>
          <w:rFonts w:ascii="Aller" w:hAnsi="Aller" w:cs="Aller"/>
          <w:color w:val="000000"/>
          <w:sz w:val="36"/>
          <w:szCs w:val="36"/>
        </w:rPr>
      </w:pPr>
      <w:r>
        <w:rPr>
          <w:noProof/>
          <w:lang w:eastAsia="tr-TR"/>
        </w:rPr>
        <w:drawing>
          <wp:inline distT="0" distB="0" distL="0" distR="0" wp14:anchorId="3C2B7978" wp14:editId="2C2CC86C">
            <wp:extent cx="6445064" cy="3400425"/>
            <wp:effectExtent l="0" t="0" r="13335" b="9525"/>
            <wp:docPr id="52" name="Grafik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83250" w:rsidRDefault="00683250" w:rsidP="00690200">
      <w:pPr>
        <w:autoSpaceDE w:val="0"/>
        <w:autoSpaceDN w:val="0"/>
        <w:adjustRightInd w:val="0"/>
        <w:spacing w:after="0" w:line="241" w:lineRule="atLeast"/>
        <w:rPr>
          <w:rFonts w:ascii="Aller" w:hAnsi="Aller" w:cs="Aller"/>
          <w:color w:val="000000"/>
          <w:sz w:val="36"/>
          <w:szCs w:val="36"/>
        </w:rPr>
      </w:pPr>
    </w:p>
    <w:p w:rsidR="00CA2A86" w:rsidRDefault="00CA2A86" w:rsidP="00690200">
      <w:pPr>
        <w:autoSpaceDE w:val="0"/>
        <w:autoSpaceDN w:val="0"/>
        <w:adjustRightInd w:val="0"/>
        <w:spacing w:after="0" w:line="241" w:lineRule="atLeast"/>
        <w:rPr>
          <w:rFonts w:ascii="Aller" w:hAnsi="Aller" w:cs="Aller"/>
          <w:color w:val="000000"/>
          <w:sz w:val="36"/>
          <w:szCs w:val="36"/>
        </w:rPr>
      </w:pPr>
    </w:p>
    <w:p w:rsidR="00683250" w:rsidRDefault="00683250" w:rsidP="00690200">
      <w:pPr>
        <w:autoSpaceDE w:val="0"/>
        <w:autoSpaceDN w:val="0"/>
        <w:adjustRightInd w:val="0"/>
        <w:spacing w:after="0" w:line="241" w:lineRule="atLeast"/>
        <w:rPr>
          <w:rFonts w:ascii="Aller" w:hAnsi="Aller" w:cs="Aller"/>
          <w:color w:val="000000"/>
          <w:sz w:val="36"/>
          <w:szCs w:val="36"/>
        </w:rPr>
      </w:pPr>
    </w:p>
    <w:p w:rsidR="003D66BB" w:rsidRDefault="003D66BB" w:rsidP="003D66BB">
      <w:pPr>
        <w:autoSpaceDE w:val="0"/>
        <w:autoSpaceDN w:val="0"/>
        <w:adjustRightInd w:val="0"/>
        <w:spacing w:after="0" w:line="241" w:lineRule="atLeast"/>
        <w:rPr>
          <w:rStyle w:val="A8"/>
        </w:rPr>
      </w:pPr>
      <w:r w:rsidRPr="003E4D14">
        <w:rPr>
          <w:rStyle w:val="A6"/>
          <w:highlight w:val="cyan"/>
        </w:rPr>
        <w:lastRenderedPageBreak/>
        <w:t>Ç</w:t>
      </w:r>
      <w:r w:rsidRPr="003E4D14">
        <w:rPr>
          <w:rStyle w:val="A8"/>
          <w:highlight w:val="cyan"/>
        </w:rPr>
        <w:t xml:space="preserve">ay </w:t>
      </w:r>
      <w:r w:rsidRPr="003E4D14">
        <w:rPr>
          <w:rStyle w:val="A6"/>
          <w:highlight w:val="cyan"/>
        </w:rPr>
        <w:t>S</w:t>
      </w:r>
      <w:r w:rsidRPr="003E4D14">
        <w:rPr>
          <w:rStyle w:val="A8"/>
          <w:highlight w:val="cyan"/>
        </w:rPr>
        <w:t>atışları</w:t>
      </w:r>
    </w:p>
    <w:p w:rsidR="003D66BB" w:rsidRDefault="003D66BB" w:rsidP="003D66BB">
      <w:pPr>
        <w:autoSpaceDE w:val="0"/>
        <w:autoSpaceDN w:val="0"/>
        <w:adjustRightInd w:val="0"/>
        <w:spacing w:after="0" w:line="241" w:lineRule="atLeast"/>
        <w:rPr>
          <w:rStyle w:val="A8"/>
        </w:rPr>
      </w:pPr>
    </w:p>
    <w:p w:rsidR="00683250" w:rsidRDefault="003D66BB" w:rsidP="00690200">
      <w:pPr>
        <w:autoSpaceDE w:val="0"/>
        <w:autoSpaceDN w:val="0"/>
        <w:adjustRightInd w:val="0"/>
        <w:spacing w:after="0" w:line="241" w:lineRule="atLeast"/>
        <w:rPr>
          <w:rStyle w:val="A7"/>
          <w:i/>
        </w:rPr>
      </w:pPr>
      <w:r w:rsidRPr="001426BB">
        <w:rPr>
          <w:rStyle w:val="A7"/>
          <w:i/>
          <w:highlight w:val="green"/>
        </w:rPr>
        <w:t>Bölgelere göre Çay Satışları</w:t>
      </w:r>
    </w:p>
    <w:p w:rsidR="003D66BB" w:rsidRDefault="003D66BB" w:rsidP="00690200">
      <w:pPr>
        <w:autoSpaceDE w:val="0"/>
        <w:autoSpaceDN w:val="0"/>
        <w:adjustRightInd w:val="0"/>
        <w:spacing w:after="0" w:line="241" w:lineRule="atLeast"/>
        <w:rPr>
          <w:rFonts w:ascii="Aller" w:hAnsi="Aller" w:cs="Aller"/>
          <w:color w:val="000000"/>
          <w:sz w:val="36"/>
          <w:szCs w:val="36"/>
        </w:rPr>
      </w:pPr>
    </w:p>
    <w:p w:rsidR="00683250" w:rsidRDefault="003D66BB" w:rsidP="00690200">
      <w:pPr>
        <w:autoSpaceDE w:val="0"/>
        <w:autoSpaceDN w:val="0"/>
        <w:adjustRightInd w:val="0"/>
        <w:spacing w:after="0" w:line="241" w:lineRule="atLeast"/>
        <w:rPr>
          <w:rFonts w:ascii="Aller" w:hAnsi="Aller" w:cs="Aller"/>
          <w:color w:val="000000"/>
          <w:sz w:val="36"/>
          <w:szCs w:val="36"/>
        </w:rPr>
      </w:pPr>
      <w:r>
        <w:rPr>
          <w:noProof/>
          <w:lang w:eastAsia="tr-TR"/>
        </w:rPr>
        <w:drawing>
          <wp:inline distT="0" distB="0" distL="0" distR="0" wp14:anchorId="48AD967C" wp14:editId="64A903E1">
            <wp:extent cx="5953125" cy="3213735"/>
            <wp:effectExtent l="0" t="0" r="9525" b="5715"/>
            <wp:docPr id="55" name="Grafik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83250" w:rsidRDefault="00683250" w:rsidP="00690200">
      <w:pPr>
        <w:autoSpaceDE w:val="0"/>
        <w:autoSpaceDN w:val="0"/>
        <w:adjustRightInd w:val="0"/>
        <w:spacing w:after="0" w:line="241" w:lineRule="atLeast"/>
        <w:rPr>
          <w:rFonts w:ascii="Aller" w:hAnsi="Aller" w:cs="Aller"/>
          <w:color w:val="000000"/>
          <w:sz w:val="36"/>
          <w:szCs w:val="36"/>
        </w:rPr>
      </w:pPr>
    </w:p>
    <w:p w:rsidR="00683250" w:rsidRDefault="00683250" w:rsidP="00690200">
      <w:pPr>
        <w:autoSpaceDE w:val="0"/>
        <w:autoSpaceDN w:val="0"/>
        <w:adjustRightInd w:val="0"/>
        <w:spacing w:after="0" w:line="241" w:lineRule="atLeast"/>
        <w:rPr>
          <w:rFonts w:ascii="Aller" w:hAnsi="Aller" w:cs="Aller"/>
          <w:color w:val="000000"/>
          <w:sz w:val="36"/>
          <w:szCs w:val="36"/>
        </w:rPr>
      </w:pPr>
    </w:p>
    <w:p w:rsidR="00683250" w:rsidRDefault="003D66BB" w:rsidP="00690200">
      <w:pPr>
        <w:autoSpaceDE w:val="0"/>
        <w:autoSpaceDN w:val="0"/>
        <w:adjustRightInd w:val="0"/>
        <w:spacing w:after="0" w:line="241" w:lineRule="atLeast"/>
        <w:rPr>
          <w:rFonts w:ascii="Aller" w:hAnsi="Aller" w:cs="Aller"/>
          <w:color w:val="000000"/>
          <w:sz w:val="36"/>
          <w:szCs w:val="36"/>
        </w:rPr>
      </w:pPr>
      <w:r>
        <w:rPr>
          <w:noProof/>
          <w:lang w:eastAsia="tr-TR"/>
        </w:rPr>
        <w:drawing>
          <wp:inline distT="0" distB="0" distL="0" distR="0" wp14:anchorId="5D66081C" wp14:editId="7DDD50EA">
            <wp:extent cx="6259605" cy="3262033"/>
            <wp:effectExtent l="0" t="0" r="8255" b="14605"/>
            <wp:docPr id="56" name="Grafik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83250" w:rsidRDefault="00683250" w:rsidP="00690200">
      <w:pPr>
        <w:autoSpaceDE w:val="0"/>
        <w:autoSpaceDN w:val="0"/>
        <w:adjustRightInd w:val="0"/>
        <w:spacing w:after="0" w:line="241" w:lineRule="atLeast"/>
        <w:rPr>
          <w:rFonts w:ascii="Aller" w:hAnsi="Aller" w:cs="Aller"/>
          <w:color w:val="000000"/>
          <w:sz w:val="36"/>
          <w:szCs w:val="36"/>
        </w:rPr>
      </w:pPr>
    </w:p>
    <w:p w:rsidR="00683250" w:rsidRDefault="00683250" w:rsidP="00690200">
      <w:pPr>
        <w:autoSpaceDE w:val="0"/>
        <w:autoSpaceDN w:val="0"/>
        <w:adjustRightInd w:val="0"/>
        <w:spacing w:after="0" w:line="241" w:lineRule="atLeast"/>
        <w:rPr>
          <w:rFonts w:ascii="Aller" w:hAnsi="Aller" w:cs="Aller"/>
          <w:color w:val="000000"/>
          <w:sz w:val="36"/>
          <w:szCs w:val="36"/>
        </w:rPr>
      </w:pPr>
    </w:p>
    <w:p w:rsidR="00CA2A86" w:rsidRDefault="00CA2A86" w:rsidP="00651BEA">
      <w:pPr>
        <w:autoSpaceDE w:val="0"/>
        <w:autoSpaceDN w:val="0"/>
        <w:adjustRightInd w:val="0"/>
        <w:spacing w:after="0" w:line="241" w:lineRule="atLeast"/>
        <w:rPr>
          <w:rStyle w:val="A6"/>
          <w:highlight w:val="cyan"/>
        </w:rPr>
      </w:pPr>
    </w:p>
    <w:p w:rsidR="00651BEA" w:rsidRDefault="00651BEA" w:rsidP="00651BEA">
      <w:pPr>
        <w:autoSpaceDE w:val="0"/>
        <w:autoSpaceDN w:val="0"/>
        <w:adjustRightInd w:val="0"/>
        <w:spacing w:after="0" w:line="241" w:lineRule="atLeast"/>
        <w:rPr>
          <w:rStyle w:val="A8"/>
        </w:rPr>
      </w:pPr>
      <w:r w:rsidRPr="003E4D14">
        <w:rPr>
          <w:rStyle w:val="A6"/>
          <w:highlight w:val="cyan"/>
        </w:rPr>
        <w:lastRenderedPageBreak/>
        <w:t>Ç</w:t>
      </w:r>
      <w:r w:rsidRPr="003E4D14">
        <w:rPr>
          <w:rStyle w:val="A8"/>
          <w:highlight w:val="cyan"/>
        </w:rPr>
        <w:t xml:space="preserve">ay </w:t>
      </w:r>
      <w:r w:rsidRPr="003E4D14">
        <w:rPr>
          <w:rStyle w:val="A6"/>
          <w:highlight w:val="cyan"/>
        </w:rPr>
        <w:t>S</w:t>
      </w:r>
      <w:r w:rsidRPr="003E4D14">
        <w:rPr>
          <w:rStyle w:val="A8"/>
          <w:highlight w:val="cyan"/>
        </w:rPr>
        <w:t>atışları</w:t>
      </w:r>
    </w:p>
    <w:p w:rsidR="00651BEA" w:rsidRPr="001426BB" w:rsidRDefault="00651BEA" w:rsidP="00651BEA">
      <w:pPr>
        <w:autoSpaceDE w:val="0"/>
        <w:autoSpaceDN w:val="0"/>
        <w:adjustRightInd w:val="0"/>
        <w:spacing w:after="0" w:line="241" w:lineRule="atLeast"/>
        <w:rPr>
          <w:rStyle w:val="A7"/>
          <w:i/>
        </w:rPr>
      </w:pPr>
      <w:r w:rsidRPr="001426BB">
        <w:rPr>
          <w:rStyle w:val="A7"/>
          <w:i/>
          <w:highlight w:val="green"/>
        </w:rPr>
        <w:t>Bölgelere göre Çay Satışları</w:t>
      </w:r>
    </w:p>
    <w:p w:rsidR="00683250" w:rsidRDefault="00683250" w:rsidP="00690200">
      <w:pPr>
        <w:autoSpaceDE w:val="0"/>
        <w:autoSpaceDN w:val="0"/>
        <w:adjustRightInd w:val="0"/>
        <w:spacing w:after="0" w:line="241" w:lineRule="atLeast"/>
        <w:rPr>
          <w:rFonts w:ascii="Aller" w:hAnsi="Aller" w:cs="Aller"/>
          <w:color w:val="000000"/>
          <w:sz w:val="36"/>
          <w:szCs w:val="36"/>
        </w:rPr>
      </w:pPr>
    </w:p>
    <w:p w:rsidR="00683250" w:rsidRDefault="00F8075B" w:rsidP="00690200">
      <w:pPr>
        <w:autoSpaceDE w:val="0"/>
        <w:autoSpaceDN w:val="0"/>
        <w:adjustRightInd w:val="0"/>
        <w:spacing w:after="0" w:line="241" w:lineRule="atLeast"/>
        <w:rPr>
          <w:rFonts w:ascii="Aller" w:hAnsi="Aller" w:cs="Aller"/>
          <w:color w:val="000000"/>
          <w:sz w:val="36"/>
          <w:szCs w:val="36"/>
        </w:rPr>
      </w:pPr>
      <w:r>
        <w:rPr>
          <w:noProof/>
          <w:lang w:eastAsia="tr-TR"/>
        </w:rPr>
        <w:drawing>
          <wp:inline distT="0" distB="0" distL="0" distR="0" wp14:anchorId="406B2D58" wp14:editId="7C237C83">
            <wp:extent cx="6342380" cy="1676400"/>
            <wp:effectExtent l="0" t="0" r="1270" b="0"/>
            <wp:docPr id="58" name="Grafik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25938" w:rsidRDefault="00425938" w:rsidP="00425938">
      <w:pPr>
        <w:spacing w:before="60" w:afterLines="60" w:after="144"/>
        <w:ind w:firstLine="708"/>
        <w:jc w:val="both"/>
        <w:rPr>
          <w:rFonts w:ascii="Times New Roman" w:hAnsi="Times New Roman" w:cs="Times New Roman"/>
          <w:sz w:val="24"/>
          <w:szCs w:val="24"/>
        </w:rPr>
      </w:pPr>
      <w:r w:rsidRPr="00425938">
        <w:rPr>
          <w:rFonts w:ascii="Times New Roman" w:hAnsi="Times New Roman" w:cs="Times New Roman"/>
          <w:sz w:val="24"/>
          <w:szCs w:val="24"/>
        </w:rPr>
        <w:t xml:space="preserve">Dünya da kişi başına çay tüketimi ülkeden ülkeye değişmektedir. Hindistan Çay Kurulu 2017-2018 yılı verilerine göre 1.liği Türkiye’nin önde götürdüğü ülkeler sıralaması şu şekildedir; Türkiye 3.20kg, Libya 2.40kg, Afganistan 2.20kg, Moroko,  İngiltere, İrlanda ve Katar 2kg civarlarında, Hong Kong, Tayvan, Sri Lanka, Çin,  Şili ve Ukrayna da ise kişi başına 1 kg, Mısır ve Hindistan da ise  800 gramdır. </w:t>
      </w:r>
    </w:p>
    <w:p w:rsidR="00425938" w:rsidRPr="00425938" w:rsidRDefault="00425938" w:rsidP="00425938">
      <w:pPr>
        <w:spacing w:before="60" w:afterLines="60" w:after="144"/>
        <w:ind w:firstLine="708"/>
        <w:jc w:val="center"/>
        <w:rPr>
          <w:rFonts w:ascii="Times New Roman" w:hAnsi="Times New Roman" w:cs="Times New Roman"/>
          <w:b/>
          <w:sz w:val="24"/>
          <w:szCs w:val="24"/>
        </w:rPr>
      </w:pPr>
      <w:r w:rsidRPr="00425938">
        <w:rPr>
          <w:rFonts w:ascii="Times New Roman" w:hAnsi="Times New Roman" w:cs="Times New Roman"/>
          <w:b/>
          <w:sz w:val="24"/>
          <w:szCs w:val="24"/>
        </w:rPr>
        <w:t>ORTALAMA DÜNYA KİŞİ BAŞI ÇAY TÜKETİMİ (2017-2018)</w:t>
      </w:r>
    </w:p>
    <w:tbl>
      <w:tblPr>
        <w:tblStyle w:val="KlavuzTablo5Koyu-Vurgu51"/>
        <w:tblpPr w:leftFromText="141" w:rightFromText="141" w:vertAnchor="text" w:horzAnchor="page" w:tblpX="2536" w:tblpY="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ayout w:type="fixed"/>
        <w:tblLook w:val="04A0" w:firstRow="1" w:lastRow="0" w:firstColumn="1" w:lastColumn="0" w:noHBand="0" w:noVBand="1"/>
      </w:tblPr>
      <w:tblGrid>
        <w:gridCol w:w="5117"/>
        <w:gridCol w:w="2523"/>
      </w:tblGrid>
      <w:tr w:rsidR="00425938" w:rsidTr="00CA20B1">
        <w:trPr>
          <w:cnfStyle w:val="100000000000" w:firstRow="1" w:lastRow="0" w:firstColumn="0" w:lastColumn="0" w:oddVBand="0" w:evenVBand="0" w:oddHBand="0"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511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25938" w:rsidRDefault="00425938" w:rsidP="00CA20B1">
            <w:pPr>
              <w:spacing w:before="60" w:afterLines="60" w:after="144"/>
              <w:jc w:val="center"/>
              <w:rPr>
                <w:b w:val="0"/>
              </w:rPr>
            </w:pPr>
          </w:p>
          <w:p w:rsidR="00425938" w:rsidRDefault="00425938" w:rsidP="00CA20B1">
            <w:pPr>
              <w:spacing w:before="60" w:afterLines="60" w:after="144"/>
              <w:jc w:val="center"/>
              <w:rPr>
                <w:b w:val="0"/>
              </w:rPr>
            </w:pPr>
            <w:r>
              <w:rPr>
                <w:b w:val="0"/>
              </w:rPr>
              <w:t>ÜLKELER</w:t>
            </w:r>
          </w:p>
        </w:tc>
        <w:tc>
          <w:tcPr>
            <w:tcW w:w="252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25938" w:rsidRDefault="00425938" w:rsidP="00CA20B1">
            <w:pPr>
              <w:spacing w:before="60" w:afterLines="60" w:after="144"/>
              <w:jc w:val="center"/>
              <w:cnfStyle w:val="100000000000" w:firstRow="1" w:lastRow="0" w:firstColumn="0" w:lastColumn="0" w:oddVBand="0" w:evenVBand="0" w:oddHBand="0" w:evenHBand="0" w:firstRowFirstColumn="0" w:firstRowLastColumn="0" w:lastRowFirstColumn="0" w:lastRowLastColumn="0"/>
              <w:rPr>
                <w:b w:val="0"/>
              </w:rPr>
            </w:pPr>
          </w:p>
          <w:p w:rsidR="00425938" w:rsidRDefault="00425938" w:rsidP="00CA20B1">
            <w:pPr>
              <w:spacing w:before="60" w:afterLines="60" w:after="144"/>
              <w:jc w:val="center"/>
              <w:cnfStyle w:val="100000000000" w:firstRow="1" w:lastRow="0" w:firstColumn="0" w:lastColumn="0" w:oddVBand="0" w:evenVBand="0" w:oddHBand="0" w:evenHBand="0" w:firstRowFirstColumn="0" w:firstRowLastColumn="0" w:lastRowFirstColumn="0" w:lastRowLastColumn="0"/>
              <w:rPr>
                <w:b w:val="0"/>
              </w:rPr>
            </w:pPr>
            <w:r>
              <w:rPr>
                <w:b w:val="0"/>
              </w:rPr>
              <w:t>MİKTAR (Kg)</w:t>
            </w:r>
          </w:p>
        </w:tc>
      </w:tr>
      <w:tr w:rsidR="00425938" w:rsidTr="00CA20B1">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5117"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425938" w:rsidRDefault="00425938" w:rsidP="00CA20B1">
            <w:pPr>
              <w:spacing w:before="60" w:afterLines="60" w:after="144"/>
              <w:jc w:val="both"/>
              <w:rPr>
                <w:b w:val="0"/>
              </w:rPr>
            </w:pPr>
            <w:r>
              <w:t>TÜRKİYE</w:t>
            </w:r>
          </w:p>
        </w:tc>
        <w:tc>
          <w:tcPr>
            <w:tcW w:w="252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425938" w:rsidRDefault="00C8247E" w:rsidP="00CA20B1">
            <w:pPr>
              <w:spacing w:before="60" w:afterLines="60" w:after="144"/>
              <w:jc w:val="center"/>
              <w:cnfStyle w:val="000000100000" w:firstRow="0" w:lastRow="0" w:firstColumn="0" w:lastColumn="0" w:oddVBand="0" w:evenVBand="0" w:oddHBand="1" w:evenHBand="0" w:firstRowFirstColumn="0" w:firstRowLastColumn="0" w:lastRowFirstColumn="0" w:lastRowLastColumn="0"/>
            </w:pPr>
            <w:r>
              <w:t xml:space="preserve">3,2 </w:t>
            </w:r>
          </w:p>
        </w:tc>
      </w:tr>
      <w:tr w:rsidR="00425938" w:rsidTr="00CA20B1">
        <w:trPr>
          <w:trHeight w:val="364"/>
        </w:trPr>
        <w:tc>
          <w:tcPr>
            <w:cnfStyle w:val="001000000000" w:firstRow="0" w:lastRow="0" w:firstColumn="1" w:lastColumn="0" w:oddVBand="0" w:evenVBand="0" w:oddHBand="0" w:evenHBand="0" w:firstRowFirstColumn="0" w:firstRowLastColumn="0" w:lastRowFirstColumn="0" w:lastRowLastColumn="0"/>
            <w:tcW w:w="5117"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425938" w:rsidRDefault="00425938" w:rsidP="00CA20B1">
            <w:pPr>
              <w:spacing w:before="60" w:afterLines="60" w:after="144"/>
              <w:jc w:val="both"/>
            </w:pPr>
            <w:r>
              <w:t>LİBYA</w:t>
            </w:r>
          </w:p>
        </w:tc>
        <w:tc>
          <w:tcPr>
            <w:tcW w:w="252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425938" w:rsidRDefault="00425938" w:rsidP="00CA20B1">
            <w:pPr>
              <w:spacing w:before="60" w:afterLines="60" w:after="144"/>
              <w:jc w:val="center"/>
              <w:cnfStyle w:val="000000000000" w:firstRow="0" w:lastRow="0" w:firstColumn="0" w:lastColumn="0" w:oddVBand="0" w:evenVBand="0" w:oddHBand="0" w:evenHBand="0" w:firstRowFirstColumn="0" w:firstRowLastColumn="0" w:lastRowFirstColumn="0" w:lastRowLastColumn="0"/>
            </w:pPr>
            <w:r>
              <w:t>2,40</w:t>
            </w:r>
          </w:p>
        </w:tc>
      </w:tr>
      <w:tr w:rsidR="00425938" w:rsidTr="00CA20B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117"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425938" w:rsidRDefault="00425938" w:rsidP="00CA20B1">
            <w:pPr>
              <w:spacing w:before="60" w:afterLines="60" w:after="144"/>
              <w:jc w:val="both"/>
            </w:pPr>
            <w:r>
              <w:t>AFGANİSTAN</w:t>
            </w:r>
          </w:p>
        </w:tc>
        <w:tc>
          <w:tcPr>
            <w:tcW w:w="252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425938" w:rsidRDefault="00425938" w:rsidP="00CA20B1">
            <w:pPr>
              <w:spacing w:before="60" w:afterLines="60" w:after="144"/>
              <w:jc w:val="center"/>
              <w:cnfStyle w:val="000000100000" w:firstRow="0" w:lastRow="0" w:firstColumn="0" w:lastColumn="0" w:oddVBand="0" w:evenVBand="0" w:oddHBand="1" w:evenHBand="0" w:firstRowFirstColumn="0" w:firstRowLastColumn="0" w:lastRowFirstColumn="0" w:lastRowLastColumn="0"/>
            </w:pPr>
            <w:r>
              <w:t>2,20</w:t>
            </w:r>
          </w:p>
        </w:tc>
      </w:tr>
      <w:tr w:rsidR="00425938" w:rsidTr="00CA20B1">
        <w:trPr>
          <w:trHeight w:val="364"/>
        </w:trPr>
        <w:tc>
          <w:tcPr>
            <w:cnfStyle w:val="001000000000" w:firstRow="0" w:lastRow="0" w:firstColumn="1" w:lastColumn="0" w:oddVBand="0" w:evenVBand="0" w:oddHBand="0" w:evenHBand="0" w:firstRowFirstColumn="0" w:firstRowLastColumn="0" w:lastRowFirstColumn="0" w:lastRowLastColumn="0"/>
            <w:tcW w:w="5117"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425938" w:rsidRDefault="00425938" w:rsidP="00CA20B1">
            <w:pPr>
              <w:spacing w:before="60" w:afterLines="60" w:after="144"/>
              <w:jc w:val="both"/>
            </w:pPr>
            <w:r>
              <w:t>KATAR</w:t>
            </w:r>
          </w:p>
        </w:tc>
        <w:tc>
          <w:tcPr>
            <w:tcW w:w="252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425938" w:rsidRDefault="00425938" w:rsidP="00CA20B1">
            <w:pPr>
              <w:spacing w:before="60" w:afterLines="60" w:after="144"/>
              <w:jc w:val="center"/>
              <w:cnfStyle w:val="000000000000" w:firstRow="0" w:lastRow="0" w:firstColumn="0" w:lastColumn="0" w:oddVBand="0" w:evenVBand="0" w:oddHBand="0" w:evenHBand="0" w:firstRowFirstColumn="0" w:firstRowLastColumn="0" w:lastRowFirstColumn="0" w:lastRowLastColumn="0"/>
            </w:pPr>
            <w:r>
              <w:t>2,00</w:t>
            </w:r>
          </w:p>
        </w:tc>
      </w:tr>
    </w:tbl>
    <w:p w:rsidR="00683250" w:rsidRDefault="00683250" w:rsidP="00690200">
      <w:pPr>
        <w:autoSpaceDE w:val="0"/>
        <w:autoSpaceDN w:val="0"/>
        <w:adjustRightInd w:val="0"/>
        <w:spacing w:after="0" w:line="241" w:lineRule="atLeast"/>
        <w:rPr>
          <w:rFonts w:ascii="Aller" w:hAnsi="Aller" w:cs="Aller"/>
          <w:color w:val="000000"/>
          <w:sz w:val="36"/>
          <w:szCs w:val="36"/>
        </w:rPr>
      </w:pPr>
    </w:p>
    <w:p w:rsidR="002601DA" w:rsidRDefault="002601DA" w:rsidP="00690200">
      <w:pPr>
        <w:autoSpaceDE w:val="0"/>
        <w:autoSpaceDN w:val="0"/>
        <w:adjustRightInd w:val="0"/>
        <w:spacing w:after="0" w:line="241" w:lineRule="atLeast"/>
        <w:rPr>
          <w:rFonts w:ascii="Aller" w:hAnsi="Aller" w:cs="Aller"/>
          <w:color w:val="000000"/>
          <w:sz w:val="36"/>
          <w:szCs w:val="36"/>
        </w:rPr>
      </w:pPr>
    </w:p>
    <w:p w:rsidR="002601DA" w:rsidRDefault="002601DA" w:rsidP="00690200">
      <w:pPr>
        <w:autoSpaceDE w:val="0"/>
        <w:autoSpaceDN w:val="0"/>
        <w:adjustRightInd w:val="0"/>
        <w:spacing w:after="0" w:line="241" w:lineRule="atLeast"/>
        <w:rPr>
          <w:rFonts w:ascii="Aller" w:hAnsi="Aller" w:cs="Aller"/>
          <w:color w:val="000000"/>
          <w:sz w:val="36"/>
          <w:szCs w:val="36"/>
        </w:rPr>
      </w:pPr>
    </w:p>
    <w:p w:rsidR="002601DA" w:rsidRDefault="002601DA" w:rsidP="00690200">
      <w:pPr>
        <w:autoSpaceDE w:val="0"/>
        <w:autoSpaceDN w:val="0"/>
        <w:adjustRightInd w:val="0"/>
        <w:spacing w:after="0" w:line="241" w:lineRule="atLeast"/>
        <w:rPr>
          <w:rFonts w:ascii="Aller" w:hAnsi="Aller" w:cs="Aller"/>
          <w:color w:val="000000"/>
          <w:sz w:val="36"/>
          <w:szCs w:val="36"/>
        </w:rPr>
      </w:pPr>
    </w:p>
    <w:p w:rsidR="002601DA" w:rsidRDefault="002601DA" w:rsidP="00690200">
      <w:pPr>
        <w:autoSpaceDE w:val="0"/>
        <w:autoSpaceDN w:val="0"/>
        <w:adjustRightInd w:val="0"/>
        <w:spacing w:after="0" w:line="241" w:lineRule="atLeast"/>
        <w:rPr>
          <w:rFonts w:ascii="Aller" w:hAnsi="Aller" w:cs="Aller"/>
          <w:color w:val="000000"/>
          <w:sz w:val="36"/>
          <w:szCs w:val="36"/>
        </w:rPr>
      </w:pPr>
    </w:p>
    <w:p w:rsidR="00683250" w:rsidRDefault="00683250" w:rsidP="00690200">
      <w:pPr>
        <w:autoSpaceDE w:val="0"/>
        <w:autoSpaceDN w:val="0"/>
        <w:adjustRightInd w:val="0"/>
        <w:spacing w:after="0" w:line="241" w:lineRule="atLeast"/>
        <w:rPr>
          <w:rFonts w:ascii="Aller" w:hAnsi="Aller" w:cs="Aller"/>
          <w:color w:val="000000"/>
          <w:sz w:val="36"/>
          <w:szCs w:val="36"/>
        </w:rPr>
      </w:pPr>
    </w:p>
    <w:p w:rsidR="00683250" w:rsidRDefault="00175AD9" w:rsidP="00690200">
      <w:pPr>
        <w:autoSpaceDE w:val="0"/>
        <w:autoSpaceDN w:val="0"/>
        <w:adjustRightInd w:val="0"/>
        <w:spacing w:after="0" w:line="241" w:lineRule="atLeast"/>
        <w:rPr>
          <w:rFonts w:ascii="Aller" w:hAnsi="Aller" w:cs="Aller"/>
          <w:color w:val="000000"/>
          <w:sz w:val="36"/>
          <w:szCs w:val="36"/>
        </w:rPr>
      </w:pPr>
      <w:r w:rsidRPr="00175AD9">
        <w:rPr>
          <w:rFonts w:ascii="Aller" w:hAnsi="Aller" w:cs="Aller"/>
          <w:noProof/>
          <w:color w:val="000000"/>
          <w:sz w:val="36"/>
          <w:szCs w:val="36"/>
          <w:lang w:eastAsia="tr-TR"/>
        </w:rPr>
        <w:drawing>
          <wp:inline distT="0" distB="0" distL="0" distR="0">
            <wp:extent cx="6276975" cy="33909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0671" cy="3398299"/>
                    </a:xfrm>
                    <a:prstGeom prst="rect">
                      <a:avLst/>
                    </a:prstGeom>
                    <a:noFill/>
                    <a:ln>
                      <a:noFill/>
                    </a:ln>
                  </pic:spPr>
                </pic:pic>
              </a:graphicData>
            </a:graphic>
          </wp:inline>
        </w:drawing>
      </w:r>
    </w:p>
    <w:p w:rsidR="00F8075B" w:rsidRPr="00F8075B" w:rsidRDefault="00F8075B" w:rsidP="00F8075B">
      <w:pPr>
        <w:autoSpaceDE w:val="0"/>
        <w:autoSpaceDN w:val="0"/>
        <w:adjustRightInd w:val="0"/>
        <w:spacing w:after="0" w:line="241" w:lineRule="atLeast"/>
        <w:rPr>
          <w:rFonts w:ascii="Times New Roman" w:hAnsi="Times New Roman" w:cs="Times New Roman"/>
          <w:color w:val="000000"/>
          <w:sz w:val="36"/>
          <w:szCs w:val="36"/>
        </w:rPr>
      </w:pPr>
      <w:r w:rsidRPr="00F8075B">
        <w:rPr>
          <w:rStyle w:val="A10"/>
          <w:rFonts w:ascii="Times New Roman" w:hAnsi="Times New Roman" w:cs="Times New Roman"/>
          <w:highlight w:val="cyan"/>
        </w:rPr>
        <w:lastRenderedPageBreak/>
        <w:t>Çay Bahçelerinin Budanması</w:t>
      </w:r>
    </w:p>
    <w:p w:rsidR="00F8075B" w:rsidRDefault="00F8075B" w:rsidP="00F8075B">
      <w:pPr>
        <w:autoSpaceDE w:val="0"/>
        <w:autoSpaceDN w:val="0"/>
        <w:adjustRightInd w:val="0"/>
        <w:spacing w:after="0" w:line="241" w:lineRule="atLeast"/>
        <w:rPr>
          <w:rFonts w:ascii="Aller" w:hAnsi="Aller" w:cs="Aller"/>
          <w:color w:val="000000"/>
          <w:sz w:val="36"/>
          <w:szCs w:val="36"/>
        </w:rPr>
      </w:pPr>
    </w:p>
    <w:p w:rsidR="00F8075B" w:rsidRPr="00B05CF6" w:rsidRDefault="00F8075B" w:rsidP="00F8075B">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B05CF6">
        <w:rPr>
          <w:rFonts w:ascii="Times New Roman" w:hAnsi="Times New Roman" w:cs="Times New Roman"/>
          <w:color w:val="000000"/>
          <w:sz w:val="24"/>
          <w:szCs w:val="24"/>
        </w:rPr>
        <w:t>Kaliteli kuru çay üretebilmek için, özellikle hammaddeyi oluşturan çay bitkisinin kalitesini iyileştirici tedbirlerin alın</w:t>
      </w:r>
      <w:r w:rsidRPr="00B05CF6">
        <w:rPr>
          <w:rFonts w:ascii="Times New Roman" w:hAnsi="Times New Roman" w:cs="Times New Roman"/>
          <w:color w:val="000000"/>
          <w:sz w:val="24"/>
          <w:szCs w:val="24"/>
        </w:rPr>
        <w:softHyphen/>
        <w:t xml:space="preserve">ması gerekmektedir. Kaliteyi artırıcı tedbirlerin en önemlisi budama işlemidir. </w:t>
      </w:r>
    </w:p>
    <w:p w:rsidR="007522E2" w:rsidRDefault="007522E2" w:rsidP="00F8075B">
      <w:pPr>
        <w:autoSpaceDE w:val="0"/>
        <w:autoSpaceDN w:val="0"/>
        <w:adjustRightInd w:val="0"/>
        <w:spacing w:after="0" w:line="241" w:lineRule="atLeast"/>
        <w:ind w:firstLine="708"/>
        <w:jc w:val="both"/>
        <w:rPr>
          <w:rFonts w:ascii="Times New Roman" w:hAnsi="Times New Roman" w:cs="Times New Roman"/>
          <w:b/>
          <w:bCs/>
          <w:i/>
          <w:color w:val="000000"/>
          <w:sz w:val="24"/>
          <w:szCs w:val="24"/>
          <w:highlight w:val="green"/>
        </w:rPr>
      </w:pPr>
    </w:p>
    <w:p w:rsidR="007522E2" w:rsidRDefault="00F8075B" w:rsidP="00F8075B">
      <w:pPr>
        <w:autoSpaceDE w:val="0"/>
        <w:autoSpaceDN w:val="0"/>
        <w:adjustRightInd w:val="0"/>
        <w:spacing w:after="0" w:line="241" w:lineRule="atLeast"/>
        <w:ind w:firstLine="708"/>
        <w:jc w:val="both"/>
        <w:rPr>
          <w:rFonts w:ascii="Times New Roman" w:hAnsi="Times New Roman" w:cs="Times New Roman"/>
          <w:b/>
          <w:bCs/>
          <w:color w:val="000000"/>
          <w:sz w:val="24"/>
          <w:szCs w:val="24"/>
        </w:rPr>
      </w:pPr>
      <w:r w:rsidRPr="007522E2">
        <w:rPr>
          <w:rFonts w:ascii="Times New Roman" w:hAnsi="Times New Roman" w:cs="Times New Roman"/>
          <w:b/>
          <w:bCs/>
          <w:i/>
          <w:color w:val="000000"/>
          <w:sz w:val="24"/>
          <w:szCs w:val="24"/>
          <w:highlight w:val="green"/>
        </w:rPr>
        <w:t>Budamanın amacı;</w:t>
      </w:r>
      <w:r w:rsidRPr="00B05CF6">
        <w:rPr>
          <w:rFonts w:ascii="Times New Roman" w:hAnsi="Times New Roman" w:cs="Times New Roman"/>
          <w:b/>
          <w:bCs/>
          <w:color w:val="000000"/>
          <w:sz w:val="24"/>
          <w:szCs w:val="24"/>
        </w:rPr>
        <w:t xml:space="preserve"> </w:t>
      </w:r>
    </w:p>
    <w:p w:rsidR="007522E2" w:rsidRDefault="007522E2" w:rsidP="00F8075B">
      <w:pPr>
        <w:autoSpaceDE w:val="0"/>
        <w:autoSpaceDN w:val="0"/>
        <w:adjustRightInd w:val="0"/>
        <w:spacing w:after="0" w:line="241" w:lineRule="atLeast"/>
        <w:ind w:firstLine="708"/>
        <w:jc w:val="both"/>
        <w:rPr>
          <w:rFonts w:ascii="Times New Roman" w:hAnsi="Times New Roman" w:cs="Times New Roman"/>
          <w:b/>
          <w:bCs/>
          <w:color w:val="000000"/>
          <w:sz w:val="24"/>
          <w:szCs w:val="24"/>
        </w:rPr>
      </w:pPr>
    </w:p>
    <w:p w:rsidR="00F8075B" w:rsidRDefault="007522E2" w:rsidP="00F8075B">
      <w:pPr>
        <w:autoSpaceDE w:val="0"/>
        <w:autoSpaceDN w:val="0"/>
        <w:adjustRightInd w:val="0"/>
        <w:spacing w:after="0" w:line="241" w:lineRule="atLeast"/>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Ç</w:t>
      </w:r>
      <w:r w:rsidR="00F8075B" w:rsidRPr="00B05CF6">
        <w:rPr>
          <w:rFonts w:ascii="Times New Roman" w:hAnsi="Times New Roman" w:cs="Times New Roman"/>
          <w:color w:val="000000"/>
          <w:sz w:val="24"/>
          <w:szCs w:val="24"/>
        </w:rPr>
        <w:t xml:space="preserve">alılaşmış ve verimden düşmüş çay ocaklarının, tazelenip sürgün </w:t>
      </w:r>
      <w:r w:rsidR="00DE6C68" w:rsidRPr="00B05CF6">
        <w:rPr>
          <w:rFonts w:ascii="Times New Roman" w:hAnsi="Times New Roman" w:cs="Times New Roman"/>
          <w:color w:val="000000"/>
          <w:sz w:val="24"/>
          <w:szCs w:val="24"/>
        </w:rPr>
        <w:t>veriminin ve kalitesinin artma</w:t>
      </w:r>
      <w:r w:rsidR="00F8075B" w:rsidRPr="00B05CF6">
        <w:rPr>
          <w:rFonts w:ascii="Times New Roman" w:hAnsi="Times New Roman" w:cs="Times New Roman"/>
          <w:color w:val="000000"/>
          <w:sz w:val="24"/>
          <w:szCs w:val="24"/>
        </w:rPr>
        <w:t xml:space="preserve">sını sağlamaktır. Budamanın uygun zamanda (Kasım-Aralık veya Şubat-Mart-Nisan) ve tekniğine uygun şekilde yapılması, çay bitkisinde taze sürgün üretimini artıran önemli bir etkendir. Budamadan sonra gelişen taze ve büyüme gücü yüksek olan sürgünler, kalite unsurları bakımından da zengin olmakta, bu sürgünlerden üretilen kuru çay da o nispette kaliteli olmaktadır. </w:t>
      </w:r>
    </w:p>
    <w:p w:rsidR="007522E2" w:rsidRPr="00B05CF6" w:rsidRDefault="007522E2" w:rsidP="00F8075B">
      <w:pPr>
        <w:autoSpaceDE w:val="0"/>
        <w:autoSpaceDN w:val="0"/>
        <w:adjustRightInd w:val="0"/>
        <w:spacing w:after="0" w:line="241" w:lineRule="atLeast"/>
        <w:ind w:firstLine="708"/>
        <w:jc w:val="both"/>
        <w:rPr>
          <w:rFonts w:ascii="Times New Roman" w:hAnsi="Times New Roman" w:cs="Times New Roman"/>
          <w:color w:val="000000"/>
          <w:sz w:val="24"/>
          <w:szCs w:val="24"/>
        </w:rPr>
      </w:pPr>
    </w:p>
    <w:p w:rsidR="00F8075B" w:rsidRDefault="00F8075B" w:rsidP="00F8075B">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B05CF6">
        <w:rPr>
          <w:rFonts w:ascii="Times New Roman" w:hAnsi="Times New Roman" w:cs="Times New Roman"/>
          <w:color w:val="000000"/>
          <w:sz w:val="24"/>
          <w:szCs w:val="24"/>
        </w:rPr>
        <w:t xml:space="preserve">Budama esnasında, budama artıklarının yakılmayıp, çay ocakları arasında toprak yüzeyine serilmesi ve kış boyunca çürüyerek toprağa karışması, toprağın havalandırılması, organik madde ihtiyacının karşılanması ve uzun yıllardır tek yanlı olarak kullanılan azotlu gübrenin neden olduğu asitlik probleminin giderilmesine de yardımcı olmaktadır. </w:t>
      </w:r>
    </w:p>
    <w:p w:rsidR="007522E2" w:rsidRPr="00B05CF6" w:rsidRDefault="007522E2" w:rsidP="00F8075B">
      <w:pPr>
        <w:autoSpaceDE w:val="0"/>
        <w:autoSpaceDN w:val="0"/>
        <w:adjustRightInd w:val="0"/>
        <w:spacing w:after="0" w:line="241" w:lineRule="atLeast"/>
        <w:ind w:firstLine="708"/>
        <w:jc w:val="both"/>
        <w:rPr>
          <w:rFonts w:ascii="Times New Roman" w:hAnsi="Times New Roman" w:cs="Times New Roman"/>
          <w:color w:val="000000"/>
          <w:sz w:val="24"/>
          <w:szCs w:val="24"/>
        </w:rPr>
      </w:pPr>
    </w:p>
    <w:p w:rsidR="00F8075B" w:rsidRDefault="00F8075B" w:rsidP="00F8075B">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B05CF6">
        <w:rPr>
          <w:rFonts w:ascii="Times New Roman" w:hAnsi="Times New Roman" w:cs="Times New Roman"/>
          <w:color w:val="000000"/>
          <w:sz w:val="24"/>
          <w:szCs w:val="24"/>
        </w:rPr>
        <w:t xml:space="preserve">Bu sebeple, çay bahçelerinin ıslahı ve kaliteli çay üretiminin temini amacıyla 1994 yılında 93/5096 sayılı Bakanlar Kurulu Kararı yürürlüğe konulmuştur. Bu Karar ile her yıl çay bahçelerinin 1/5 oranında budanması ve budamadan dolayı üreticilerin uğradıkları gelir kaybının tazminat olarak üreticilere ödenmesi amaçlanmıştır. </w:t>
      </w:r>
    </w:p>
    <w:p w:rsidR="007522E2" w:rsidRPr="00B05CF6" w:rsidRDefault="007522E2" w:rsidP="00F8075B">
      <w:pPr>
        <w:autoSpaceDE w:val="0"/>
        <w:autoSpaceDN w:val="0"/>
        <w:adjustRightInd w:val="0"/>
        <w:spacing w:after="0" w:line="241" w:lineRule="atLeast"/>
        <w:ind w:firstLine="708"/>
        <w:jc w:val="both"/>
        <w:rPr>
          <w:rFonts w:ascii="Times New Roman" w:hAnsi="Times New Roman" w:cs="Times New Roman"/>
          <w:color w:val="000000"/>
          <w:sz w:val="24"/>
          <w:szCs w:val="24"/>
        </w:rPr>
      </w:pPr>
    </w:p>
    <w:p w:rsidR="00F8075B" w:rsidRPr="00B05CF6" w:rsidRDefault="00F8075B" w:rsidP="00F8075B">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B05CF6">
        <w:rPr>
          <w:rFonts w:ascii="Times New Roman" w:hAnsi="Times New Roman" w:cs="Times New Roman"/>
          <w:color w:val="000000"/>
          <w:sz w:val="24"/>
          <w:szCs w:val="24"/>
        </w:rPr>
        <w:t>93/5096 sayılı Bakanlar Kurulu Kararı, yaş çay yaprağının kalitesini artırmak ve çaylıkların gençleştirilmesi için önem</w:t>
      </w:r>
      <w:r w:rsidRPr="00B05CF6">
        <w:rPr>
          <w:rFonts w:ascii="Times New Roman" w:hAnsi="Times New Roman" w:cs="Times New Roman"/>
          <w:color w:val="000000"/>
          <w:sz w:val="24"/>
          <w:szCs w:val="24"/>
        </w:rPr>
        <w:softHyphen/>
        <w:t xml:space="preserve">li bir adım olmuştur. Uygulama süresi başlangıçta 5 yıl olan 93/5096 sayılı Kararnamenin süresi; bu projeden olumlu sonuç alınması üzerine 7.10.1998 tarih ve 98/11807 sayılı Bakanlar Kurulu Kararı ile beş (5) yıl daha uzatılmıştır. 93/5096 sayılı Kararname, daha sonra 7.5.2001 tarih ve 2001/2493 sayılı Bakanlar Kurulu Kararı ile değiştirilerek ödemelerle ilgili gerekli düzenlemeler yapılmıştır. </w:t>
      </w:r>
    </w:p>
    <w:p w:rsidR="007522E2" w:rsidRDefault="007522E2" w:rsidP="00554EEB">
      <w:pPr>
        <w:autoSpaceDE w:val="0"/>
        <w:autoSpaceDN w:val="0"/>
        <w:adjustRightInd w:val="0"/>
        <w:spacing w:after="0" w:line="241" w:lineRule="atLeast"/>
        <w:ind w:firstLine="708"/>
        <w:jc w:val="both"/>
        <w:rPr>
          <w:rFonts w:ascii="Times New Roman" w:hAnsi="Times New Roman" w:cs="Times New Roman"/>
          <w:color w:val="000000"/>
          <w:sz w:val="24"/>
          <w:szCs w:val="24"/>
        </w:rPr>
      </w:pPr>
    </w:p>
    <w:p w:rsidR="00554EEB" w:rsidRPr="00B05CF6" w:rsidRDefault="00F8075B" w:rsidP="00554EEB">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B05CF6">
        <w:rPr>
          <w:rFonts w:ascii="Times New Roman" w:hAnsi="Times New Roman" w:cs="Times New Roman"/>
          <w:color w:val="000000"/>
          <w:sz w:val="24"/>
          <w:szCs w:val="24"/>
        </w:rPr>
        <w:t>1994 yılında çay bahçelerinin 1/</w:t>
      </w:r>
      <w:r w:rsidR="00554EEB" w:rsidRPr="00B05CF6">
        <w:rPr>
          <w:rFonts w:ascii="Times New Roman" w:hAnsi="Times New Roman" w:cs="Times New Roman"/>
          <w:color w:val="000000"/>
          <w:sz w:val="24"/>
          <w:szCs w:val="24"/>
        </w:rPr>
        <w:t>5 oranında budanması işlemi</w:t>
      </w:r>
      <w:r w:rsidRPr="00B05CF6">
        <w:rPr>
          <w:rFonts w:ascii="Times New Roman" w:hAnsi="Times New Roman" w:cs="Times New Roman"/>
          <w:color w:val="000000"/>
          <w:sz w:val="24"/>
          <w:szCs w:val="24"/>
        </w:rPr>
        <w:t xml:space="preserve"> 10 yıl</w:t>
      </w:r>
      <w:r w:rsidR="00554EEB" w:rsidRPr="00B05CF6">
        <w:rPr>
          <w:rFonts w:ascii="Times New Roman" w:hAnsi="Times New Roman" w:cs="Times New Roman"/>
          <w:color w:val="000000"/>
          <w:sz w:val="24"/>
          <w:szCs w:val="24"/>
        </w:rPr>
        <w:t xml:space="preserve"> boyunca </w:t>
      </w:r>
      <w:r w:rsidR="00B05CF6" w:rsidRPr="00B05CF6">
        <w:rPr>
          <w:rFonts w:ascii="Times New Roman" w:hAnsi="Times New Roman" w:cs="Times New Roman"/>
          <w:color w:val="000000"/>
          <w:sz w:val="24"/>
          <w:szCs w:val="24"/>
        </w:rPr>
        <w:t>devam ettikten sonra, ç</w:t>
      </w:r>
      <w:r w:rsidR="00554EEB" w:rsidRPr="00B05CF6">
        <w:rPr>
          <w:rFonts w:ascii="Times New Roman" w:hAnsi="Times New Roman" w:cs="Times New Roman"/>
          <w:color w:val="000000"/>
          <w:sz w:val="24"/>
          <w:szCs w:val="24"/>
        </w:rPr>
        <w:t xml:space="preserve">ay bahçelerinin 1/5 oranında budanması işlemi 2003 yılı sonunda sona ermiştir. </w:t>
      </w:r>
    </w:p>
    <w:p w:rsidR="00F8075B" w:rsidRPr="00B05CF6" w:rsidRDefault="00F8075B" w:rsidP="00F8075B">
      <w:pPr>
        <w:autoSpaceDE w:val="0"/>
        <w:autoSpaceDN w:val="0"/>
        <w:adjustRightInd w:val="0"/>
        <w:spacing w:after="0" w:line="241" w:lineRule="atLeast"/>
        <w:ind w:firstLine="708"/>
        <w:rPr>
          <w:rFonts w:ascii="Times New Roman" w:hAnsi="Times New Roman" w:cs="Times New Roman"/>
          <w:color w:val="000000"/>
          <w:sz w:val="24"/>
          <w:szCs w:val="24"/>
        </w:rPr>
      </w:pPr>
    </w:p>
    <w:p w:rsidR="00B05CF6" w:rsidRDefault="00B05CF6" w:rsidP="00B05CF6">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B05CF6">
        <w:rPr>
          <w:rFonts w:ascii="Times New Roman" w:hAnsi="Times New Roman" w:cs="Times New Roman"/>
          <w:color w:val="000000"/>
          <w:sz w:val="24"/>
          <w:szCs w:val="24"/>
        </w:rPr>
        <w:t xml:space="preserve">Çay tarımında, budama nedeniyle yaşanan olumlu gelişmelerin devam ettirilmesi amacıyla 2004 yılında, 01.01.2005 tarihinden geçerli olmak üzere 2004/7758 sayılı Bakanlar Kurulu Kararı yayımlanmıştır. Bu Karar ile bu defa çay bahçelerinin 1/5 yerine her yıl 1/7 oranında olmak üzere 7 yıl boyunca budanmasına başlanmıştır. Bu Kararın uygulama süresi de 2011 yılı sonunda sona ermiştir. </w:t>
      </w:r>
    </w:p>
    <w:p w:rsidR="007522E2" w:rsidRPr="00B05CF6" w:rsidRDefault="007522E2" w:rsidP="00B05CF6">
      <w:pPr>
        <w:autoSpaceDE w:val="0"/>
        <w:autoSpaceDN w:val="0"/>
        <w:adjustRightInd w:val="0"/>
        <w:spacing w:after="0" w:line="241" w:lineRule="atLeast"/>
        <w:ind w:firstLine="708"/>
        <w:jc w:val="both"/>
        <w:rPr>
          <w:rFonts w:ascii="Times New Roman" w:hAnsi="Times New Roman" w:cs="Times New Roman"/>
          <w:color w:val="000000"/>
          <w:sz w:val="24"/>
          <w:szCs w:val="24"/>
        </w:rPr>
      </w:pPr>
    </w:p>
    <w:p w:rsidR="00B05CF6" w:rsidRDefault="00B05CF6" w:rsidP="00B05CF6">
      <w:pPr>
        <w:autoSpaceDE w:val="0"/>
        <w:autoSpaceDN w:val="0"/>
        <w:adjustRightInd w:val="0"/>
        <w:spacing w:after="0" w:line="241" w:lineRule="atLeast"/>
        <w:ind w:firstLine="708"/>
        <w:rPr>
          <w:rFonts w:ascii="Times New Roman" w:hAnsi="Times New Roman" w:cs="Times New Roman"/>
          <w:color w:val="000000"/>
          <w:sz w:val="24"/>
          <w:szCs w:val="24"/>
        </w:rPr>
      </w:pPr>
      <w:r w:rsidRPr="00B05CF6">
        <w:rPr>
          <w:rFonts w:ascii="Times New Roman" w:hAnsi="Times New Roman" w:cs="Times New Roman"/>
          <w:color w:val="000000"/>
          <w:sz w:val="24"/>
          <w:szCs w:val="24"/>
        </w:rPr>
        <w:t>Kaliteli çay yaprağı temini amacıyla budamaya tabi tutulan çaylıklar nedeniyle üreticilerin uğradığı Gelir Kaybının tazminine dair 2011/2526 sayılı Bakanlar Kurulu Kararı 28.12.2011 tarih ve 28156 sayılı Resmi Gazetede yayımlanarak yürürlüğe girmiştir. Kararnamenin Yürürlük tarihi 01.01.2012 olup 10 (On) yıl için geçerlidir.</w:t>
      </w:r>
    </w:p>
    <w:p w:rsidR="00B05CF6" w:rsidRDefault="00B05CF6" w:rsidP="00B05CF6">
      <w:pPr>
        <w:autoSpaceDE w:val="0"/>
        <w:autoSpaceDN w:val="0"/>
        <w:adjustRightInd w:val="0"/>
        <w:spacing w:after="0" w:line="241" w:lineRule="atLeast"/>
        <w:ind w:firstLine="708"/>
        <w:rPr>
          <w:rFonts w:ascii="Times New Roman" w:hAnsi="Times New Roman" w:cs="Times New Roman"/>
          <w:color w:val="000000"/>
          <w:sz w:val="24"/>
          <w:szCs w:val="24"/>
        </w:rPr>
      </w:pPr>
    </w:p>
    <w:p w:rsidR="00B05CF6" w:rsidRDefault="00B05CF6" w:rsidP="00B05CF6">
      <w:pPr>
        <w:autoSpaceDE w:val="0"/>
        <w:autoSpaceDN w:val="0"/>
        <w:adjustRightInd w:val="0"/>
        <w:spacing w:after="0" w:line="241" w:lineRule="atLeast"/>
        <w:ind w:firstLine="708"/>
        <w:rPr>
          <w:rFonts w:ascii="Times New Roman" w:hAnsi="Times New Roman" w:cs="Times New Roman"/>
          <w:color w:val="000000"/>
          <w:sz w:val="24"/>
          <w:szCs w:val="24"/>
        </w:rPr>
      </w:pPr>
    </w:p>
    <w:p w:rsidR="00B05CF6" w:rsidRDefault="00B05CF6" w:rsidP="00B05CF6">
      <w:pPr>
        <w:autoSpaceDE w:val="0"/>
        <w:autoSpaceDN w:val="0"/>
        <w:adjustRightInd w:val="0"/>
        <w:spacing w:after="0" w:line="241" w:lineRule="atLeast"/>
        <w:ind w:firstLine="708"/>
        <w:rPr>
          <w:rFonts w:ascii="Times New Roman" w:hAnsi="Times New Roman" w:cs="Times New Roman"/>
          <w:color w:val="000000"/>
          <w:sz w:val="24"/>
          <w:szCs w:val="24"/>
        </w:rPr>
      </w:pPr>
    </w:p>
    <w:p w:rsidR="00B05CF6" w:rsidRDefault="00B05CF6" w:rsidP="00B05CF6">
      <w:pPr>
        <w:autoSpaceDE w:val="0"/>
        <w:autoSpaceDN w:val="0"/>
        <w:adjustRightInd w:val="0"/>
        <w:spacing w:after="0" w:line="241" w:lineRule="atLeast"/>
        <w:ind w:firstLine="708"/>
        <w:rPr>
          <w:rFonts w:ascii="Times New Roman" w:hAnsi="Times New Roman" w:cs="Times New Roman"/>
          <w:color w:val="000000"/>
          <w:sz w:val="24"/>
          <w:szCs w:val="24"/>
        </w:rPr>
      </w:pPr>
    </w:p>
    <w:p w:rsidR="00B05CF6" w:rsidRDefault="00B05CF6" w:rsidP="00B05CF6">
      <w:pPr>
        <w:autoSpaceDE w:val="0"/>
        <w:autoSpaceDN w:val="0"/>
        <w:adjustRightInd w:val="0"/>
        <w:spacing w:after="0" w:line="241" w:lineRule="atLeast"/>
        <w:ind w:firstLine="708"/>
        <w:rPr>
          <w:rFonts w:ascii="Times New Roman" w:hAnsi="Times New Roman" w:cs="Times New Roman"/>
          <w:color w:val="000000"/>
          <w:sz w:val="24"/>
          <w:szCs w:val="24"/>
        </w:rPr>
      </w:pPr>
    </w:p>
    <w:p w:rsidR="00B05CF6" w:rsidRDefault="00B05CF6" w:rsidP="00B05CF6">
      <w:pPr>
        <w:autoSpaceDE w:val="0"/>
        <w:autoSpaceDN w:val="0"/>
        <w:adjustRightInd w:val="0"/>
        <w:spacing w:after="0" w:line="241" w:lineRule="atLeast"/>
        <w:ind w:firstLine="708"/>
        <w:rPr>
          <w:rFonts w:ascii="Times New Roman" w:hAnsi="Times New Roman" w:cs="Times New Roman"/>
          <w:color w:val="000000"/>
          <w:sz w:val="24"/>
          <w:szCs w:val="24"/>
        </w:rPr>
      </w:pPr>
    </w:p>
    <w:p w:rsidR="00B05CF6" w:rsidRDefault="00B05CF6" w:rsidP="00B05CF6">
      <w:pPr>
        <w:autoSpaceDE w:val="0"/>
        <w:autoSpaceDN w:val="0"/>
        <w:adjustRightInd w:val="0"/>
        <w:spacing w:after="0" w:line="241" w:lineRule="atLeast"/>
        <w:ind w:firstLine="708"/>
        <w:rPr>
          <w:rFonts w:ascii="Times New Roman" w:hAnsi="Times New Roman" w:cs="Times New Roman"/>
          <w:color w:val="000000"/>
          <w:sz w:val="24"/>
          <w:szCs w:val="24"/>
        </w:rPr>
      </w:pPr>
    </w:p>
    <w:p w:rsidR="00B05CF6" w:rsidRDefault="00B05CF6" w:rsidP="00B05CF6">
      <w:pPr>
        <w:autoSpaceDE w:val="0"/>
        <w:autoSpaceDN w:val="0"/>
        <w:adjustRightInd w:val="0"/>
        <w:spacing w:after="0" w:line="241" w:lineRule="atLeast"/>
        <w:ind w:firstLine="708"/>
        <w:rPr>
          <w:rFonts w:ascii="Times New Roman" w:hAnsi="Times New Roman" w:cs="Times New Roman"/>
          <w:color w:val="000000"/>
          <w:sz w:val="24"/>
          <w:szCs w:val="24"/>
        </w:rPr>
      </w:pPr>
    </w:p>
    <w:p w:rsidR="00CA2A86" w:rsidRDefault="00CA2A86" w:rsidP="00B05CF6">
      <w:pPr>
        <w:autoSpaceDE w:val="0"/>
        <w:autoSpaceDN w:val="0"/>
        <w:adjustRightInd w:val="0"/>
        <w:spacing w:after="0" w:line="241" w:lineRule="atLeast"/>
        <w:rPr>
          <w:rStyle w:val="A10"/>
          <w:rFonts w:ascii="Times New Roman" w:hAnsi="Times New Roman" w:cs="Times New Roman"/>
          <w:highlight w:val="cyan"/>
        </w:rPr>
      </w:pPr>
    </w:p>
    <w:p w:rsidR="00B05CF6" w:rsidRPr="00F8075B" w:rsidRDefault="00B05CF6" w:rsidP="00B05CF6">
      <w:pPr>
        <w:autoSpaceDE w:val="0"/>
        <w:autoSpaceDN w:val="0"/>
        <w:adjustRightInd w:val="0"/>
        <w:spacing w:after="0" w:line="241" w:lineRule="atLeast"/>
        <w:rPr>
          <w:rFonts w:ascii="Times New Roman" w:hAnsi="Times New Roman" w:cs="Times New Roman"/>
          <w:color w:val="000000"/>
          <w:sz w:val="36"/>
          <w:szCs w:val="36"/>
        </w:rPr>
      </w:pPr>
      <w:r w:rsidRPr="00F8075B">
        <w:rPr>
          <w:rStyle w:val="A10"/>
          <w:rFonts w:ascii="Times New Roman" w:hAnsi="Times New Roman" w:cs="Times New Roman"/>
          <w:highlight w:val="cyan"/>
        </w:rPr>
        <w:lastRenderedPageBreak/>
        <w:t>Çay Bahçelerinin Budanması</w:t>
      </w:r>
    </w:p>
    <w:p w:rsidR="00B05CF6" w:rsidRDefault="00B05CF6" w:rsidP="00B05CF6">
      <w:pPr>
        <w:autoSpaceDE w:val="0"/>
        <w:autoSpaceDN w:val="0"/>
        <w:adjustRightInd w:val="0"/>
        <w:spacing w:after="0" w:line="241" w:lineRule="atLeast"/>
        <w:ind w:firstLine="708"/>
        <w:rPr>
          <w:rFonts w:ascii="Times New Roman" w:hAnsi="Times New Roman" w:cs="Times New Roman"/>
          <w:color w:val="000000"/>
          <w:sz w:val="24"/>
          <w:szCs w:val="24"/>
        </w:rPr>
      </w:pPr>
    </w:p>
    <w:p w:rsidR="00554EEB" w:rsidRPr="003A655A" w:rsidRDefault="000509BA" w:rsidP="00554EEB">
      <w:pPr>
        <w:pStyle w:val="Balk8"/>
        <w:jc w:val="center"/>
        <w:rPr>
          <w:rFonts w:ascii="Times New Roman" w:hAnsi="Times New Roman" w:cs="Times New Roman"/>
          <w:b/>
          <w:color w:val="auto"/>
          <w:sz w:val="24"/>
          <w:szCs w:val="24"/>
        </w:rPr>
      </w:pPr>
      <w:r>
        <w:rPr>
          <w:rFonts w:ascii="Times New Roman" w:hAnsi="Times New Roman" w:cs="Times New Roman"/>
          <w:b/>
          <w:color w:val="auto"/>
          <w:sz w:val="24"/>
          <w:szCs w:val="24"/>
          <w:highlight w:val="green"/>
        </w:rPr>
        <w:t>1994</w:t>
      </w:r>
      <w:r w:rsidR="00554EEB" w:rsidRPr="000509BA">
        <w:rPr>
          <w:rFonts w:ascii="Times New Roman" w:hAnsi="Times New Roman" w:cs="Times New Roman"/>
          <w:b/>
          <w:color w:val="auto"/>
          <w:sz w:val="24"/>
          <w:szCs w:val="24"/>
          <w:highlight w:val="green"/>
        </w:rPr>
        <w:t>–201</w:t>
      </w:r>
      <w:r>
        <w:rPr>
          <w:rFonts w:ascii="Times New Roman" w:hAnsi="Times New Roman" w:cs="Times New Roman"/>
          <w:b/>
          <w:color w:val="auto"/>
          <w:sz w:val="24"/>
          <w:szCs w:val="24"/>
          <w:highlight w:val="green"/>
        </w:rPr>
        <w:t>9 YILLARI</w:t>
      </w:r>
      <w:r w:rsidRPr="000509BA">
        <w:rPr>
          <w:rFonts w:ascii="Times New Roman" w:hAnsi="Times New Roman" w:cs="Times New Roman"/>
          <w:b/>
          <w:color w:val="auto"/>
          <w:sz w:val="24"/>
          <w:szCs w:val="24"/>
          <w:highlight w:val="green"/>
        </w:rPr>
        <w:t xml:space="preserve"> </w:t>
      </w:r>
      <w:r>
        <w:rPr>
          <w:rFonts w:ascii="Times New Roman" w:hAnsi="Times New Roman" w:cs="Times New Roman"/>
          <w:b/>
          <w:color w:val="auto"/>
          <w:sz w:val="24"/>
          <w:szCs w:val="24"/>
          <w:highlight w:val="green"/>
        </w:rPr>
        <w:t xml:space="preserve">ARASI </w:t>
      </w:r>
      <w:r w:rsidRPr="000509BA">
        <w:rPr>
          <w:rFonts w:ascii="Times New Roman" w:hAnsi="Times New Roman" w:cs="Times New Roman"/>
          <w:b/>
          <w:color w:val="auto"/>
          <w:sz w:val="24"/>
          <w:szCs w:val="24"/>
          <w:highlight w:val="green"/>
        </w:rPr>
        <w:t xml:space="preserve">ÇAYLIKLARIN </w:t>
      </w:r>
      <w:r w:rsidR="00554EEB" w:rsidRPr="000509BA">
        <w:rPr>
          <w:rFonts w:ascii="Times New Roman" w:hAnsi="Times New Roman" w:cs="Times New Roman"/>
          <w:b/>
          <w:color w:val="auto"/>
          <w:sz w:val="24"/>
          <w:szCs w:val="24"/>
          <w:highlight w:val="green"/>
        </w:rPr>
        <w:t xml:space="preserve"> BUDANMASI İLE İLGİLİ BİLGİLER</w:t>
      </w:r>
    </w:p>
    <w:p w:rsidR="00554EEB" w:rsidRPr="003A655A" w:rsidRDefault="00554EEB" w:rsidP="00554EE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89"/>
        <w:gridCol w:w="1731"/>
        <w:gridCol w:w="1729"/>
        <w:gridCol w:w="1729"/>
        <w:gridCol w:w="1735"/>
      </w:tblGrid>
      <w:tr w:rsidR="00554EEB" w:rsidRPr="003A655A" w:rsidTr="00097119">
        <w:trPr>
          <w:jc w:val="center"/>
        </w:trPr>
        <w:tc>
          <w:tcPr>
            <w:tcW w:w="1389" w:type="dxa"/>
            <w:tcBorders>
              <w:top w:val="single" w:sz="4" w:space="0" w:color="auto"/>
              <w:left w:val="single" w:sz="4" w:space="0" w:color="auto"/>
              <w:bottom w:val="single" w:sz="4" w:space="0" w:color="auto"/>
              <w:right w:val="single" w:sz="4" w:space="0" w:color="auto"/>
            </w:tcBorders>
            <w:shd w:val="clear" w:color="auto" w:fill="ED7D31" w:themeFill="accent2"/>
          </w:tcPr>
          <w:p w:rsidR="00554EEB" w:rsidRPr="003A655A" w:rsidRDefault="00554EEB" w:rsidP="00F73E4B">
            <w:pPr>
              <w:pStyle w:val="xl29"/>
              <w:pBdr>
                <w:left w:val="none" w:sz="0" w:space="0" w:color="auto"/>
                <w:bottom w:val="none" w:sz="0" w:space="0" w:color="auto"/>
                <w:right w:val="none" w:sz="0" w:space="0" w:color="auto"/>
              </w:pBdr>
              <w:spacing w:before="0" w:beforeAutospacing="0" w:after="0" w:afterAutospacing="0" w:line="276" w:lineRule="auto"/>
              <w:rPr>
                <w:rFonts w:ascii="Times New Roman" w:eastAsia="Times New Roman" w:hAnsi="Times New Roman" w:cs="Times New Roman"/>
                <w:bCs w:val="0"/>
              </w:rPr>
            </w:pPr>
          </w:p>
          <w:p w:rsidR="00554EEB" w:rsidRPr="003A655A" w:rsidRDefault="00554EEB" w:rsidP="00F73E4B">
            <w:pPr>
              <w:spacing w:line="276" w:lineRule="auto"/>
              <w:jc w:val="center"/>
              <w:rPr>
                <w:b/>
              </w:rPr>
            </w:pPr>
          </w:p>
          <w:p w:rsidR="00554EEB" w:rsidRPr="003A655A" w:rsidRDefault="00554EEB" w:rsidP="00F73E4B">
            <w:pPr>
              <w:spacing w:line="276" w:lineRule="auto"/>
              <w:jc w:val="center"/>
              <w:rPr>
                <w:b/>
              </w:rPr>
            </w:pPr>
          </w:p>
          <w:p w:rsidR="00554EEB" w:rsidRPr="003A655A" w:rsidRDefault="00554EEB" w:rsidP="00F73E4B">
            <w:pPr>
              <w:spacing w:line="276" w:lineRule="auto"/>
              <w:jc w:val="center"/>
              <w:rPr>
                <w:b/>
              </w:rPr>
            </w:pPr>
            <w:r w:rsidRPr="003A655A">
              <w:rPr>
                <w:b/>
              </w:rPr>
              <w:t>YIL</w:t>
            </w:r>
            <w:r w:rsidR="00B05CF6">
              <w:rPr>
                <w:b/>
              </w:rPr>
              <w:t>LAR</w:t>
            </w:r>
          </w:p>
        </w:tc>
        <w:tc>
          <w:tcPr>
            <w:tcW w:w="1731" w:type="dxa"/>
            <w:tcBorders>
              <w:top w:val="single" w:sz="4" w:space="0" w:color="auto"/>
              <w:left w:val="single" w:sz="4" w:space="0" w:color="auto"/>
              <w:bottom w:val="single" w:sz="4" w:space="0" w:color="auto"/>
              <w:right w:val="single" w:sz="4" w:space="0" w:color="auto"/>
            </w:tcBorders>
            <w:shd w:val="clear" w:color="auto" w:fill="ED7D31" w:themeFill="accent2"/>
          </w:tcPr>
          <w:p w:rsidR="00554EEB" w:rsidRPr="003A655A" w:rsidRDefault="00554EEB" w:rsidP="00F73E4B">
            <w:pPr>
              <w:spacing w:line="276" w:lineRule="auto"/>
              <w:jc w:val="center"/>
              <w:rPr>
                <w:b/>
              </w:rPr>
            </w:pPr>
          </w:p>
          <w:p w:rsidR="00554EEB" w:rsidRPr="003A655A" w:rsidRDefault="00554EEB" w:rsidP="00F73E4B">
            <w:pPr>
              <w:spacing w:line="276" w:lineRule="auto"/>
              <w:jc w:val="center"/>
              <w:rPr>
                <w:b/>
              </w:rPr>
            </w:pPr>
            <w:r w:rsidRPr="003A655A">
              <w:rPr>
                <w:b/>
              </w:rPr>
              <w:t>TOPLAM ALAN</w:t>
            </w:r>
          </w:p>
          <w:p w:rsidR="00554EEB" w:rsidRPr="003A655A" w:rsidRDefault="00554EEB" w:rsidP="00F73E4B">
            <w:pPr>
              <w:spacing w:line="276" w:lineRule="auto"/>
              <w:jc w:val="center"/>
              <w:rPr>
                <w:b/>
              </w:rPr>
            </w:pPr>
            <w:r w:rsidRPr="003A655A">
              <w:rPr>
                <w:b/>
              </w:rPr>
              <w:t>( Bin Dekar)</w:t>
            </w:r>
          </w:p>
        </w:tc>
        <w:tc>
          <w:tcPr>
            <w:tcW w:w="1729" w:type="dxa"/>
            <w:tcBorders>
              <w:top w:val="single" w:sz="4" w:space="0" w:color="auto"/>
              <w:left w:val="single" w:sz="4" w:space="0" w:color="auto"/>
              <w:bottom w:val="single" w:sz="4" w:space="0" w:color="auto"/>
              <w:right w:val="single" w:sz="4" w:space="0" w:color="auto"/>
            </w:tcBorders>
            <w:shd w:val="clear" w:color="auto" w:fill="ED7D31" w:themeFill="accent2"/>
            <w:hideMark/>
          </w:tcPr>
          <w:p w:rsidR="00554EEB" w:rsidRPr="003A655A" w:rsidRDefault="00554EEB" w:rsidP="00F73E4B">
            <w:pPr>
              <w:spacing w:line="276" w:lineRule="auto"/>
              <w:jc w:val="center"/>
              <w:rPr>
                <w:b/>
              </w:rPr>
            </w:pPr>
            <w:r w:rsidRPr="003A655A">
              <w:rPr>
                <w:b/>
              </w:rPr>
              <w:t>BUDANMASI</w:t>
            </w:r>
          </w:p>
          <w:p w:rsidR="00554EEB" w:rsidRPr="007522E2" w:rsidRDefault="00554EEB" w:rsidP="00F73E4B">
            <w:pPr>
              <w:pStyle w:val="Balk8"/>
              <w:spacing w:line="276" w:lineRule="auto"/>
              <w:jc w:val="center"/>
              <w:rPr>
                <w:rFonts w:asciiTheme="minorHAnsi" w:hAnsiTheme="minorHAnsi" w:cs="Times New Roman"/>
                <w:b/>
                <w:color w:val="auto"/>
                <w:sz w:val="22"/>
                <w:szCs w:val="22"/>
              </w:rPr>
            </w:pPr>
            <w:r w:rsidRPr="007522E2">
              <w:rPr>
                <w:rFonts w:asciiTheme="minorHAnsi" w:hAnsiTheme="minorHAnsi" w:cs="Times New Roman"/>
                <w:b/>
                <w:color w:val="auto"/>
                <w:sz w:val="22"/>
                <w:szCs w:val="22"/>
              </w:rPr>
              <w:t>GEREKEN</w:t>
            </w:r>
          </w:p>
          <w:p w:rsidR="00554EEB" w:rsidRPr="003A655A" w:rsidRDefault="00554EEB" w:rsidP="00F73E4B">
            <w:pPr>
              <w:spacing w:line="276" w:lineRule="auto"/>
              <w:jc w:val="center"/>
              <w:rPr>
                <w:b/>
              </w:rPr>
            </w:pPr>
            <w:r w:rsidRPr="003A655A">
              <w:rPr>
                <w:b/>
              </w:rPr>
              <w:t>ALAN</w:t>
            </w:r>
          </w:p>
          <w:p w:rsidR="00554EEB" w:rsidRPr="003A655A" w:rsidRDefault="00554EEB" w:rsidP="00F73E4B">
            <w:pPr>
              <w:spacing w:line="276" w:lineRule="auto"/>
              <w:jc w:val="center"/>
              <w:rPr>
                <w:b/>
              </w:rPr>
            </w:pPr>
            <w:r w:rsidRPr="003A655A">
              <w:rPr>
                <w:b/>
              </w:rPr>
              <w:t>(Bin Dekar)</w:t>
            </w:r>
          </w:p>
        </w:tc>
        <w:tc>
          <w:tcPr>
            <w:tcW w:w="1729" w:type="dxa"/>
            <w:tcBorders>
              <w:top w:val="single" w:sz="4" w:space="0" w:color="auto"/>
              <w:left w:val="single" w:sz="4" w:space="0" w:color="auto"/>
              <w:bottom w:val="single" w:sz="4" w:space="0" w:color="auto"/>
              <w:right w:val="single" w:sz="4" w:space="0" w:color="auto"/>
            </w:tcBorders>
            <w:shd w:val="clear" w:color="auto" w:fill="ED7D31" w:themeFill="accent2"/>
          </w:tcPr>
          <w:p w:rsidR="00554EEB" w:rsidRPr="003A655A" w:rsidRDefault="00554EEB" w:rsidP="00F73E4B">
            <w:pPr>
              <w:spacing w:line="276" w:lineRule="auto"/>
              <w:jc w:val="center"/>
              <w:rPr>
                <w:b/>
              </w:rPr>
            </w:pPr>
          </w:p>
          <w:p w:rsidR="00554EEB" w:rsidRPr="003A655A" w:rsidRDefault="00554EEB" w:rsidP="00F73E4B">
            <w:pPr>
              <w:spacing w:line="276" w:lineRule="auto"/>
              <w:jc w:val="center"/>
              <w:rPr>
                <w:b/>
              </w:rPr>
            </w:pPr>
            <w:r w:rsidRPr="003A655A">
              <w:rPr>
                <w:b/>
              </w:rPr>
              <w:t>BUDANAN</w:t>
            </w:r>
          </w:p>
          <w:p w:rsidR="00554EEB" w:rsidRPr="003A655A" w:rsidRDefault="00554EEB" w:rsidP="00F73E4B">
            <w:pPr>
              <w:spacing w:line="276" w:lineRule="auto"/>
              <w:jc w:val="center"/>
              <w:rPr>
                <w:b/>
              </w:rPr>
            </w:pPr>
            <w:r w:rsidRPr="003A655A">
              <w:rPr>
                <w:b/>
              </w:rPr>
              <w:t>ALAN</w:t>
            </w:r>
          </w:p>
          <w:p w:rsidR="00554EEB" w:rsidRPr="003A655A" w:rsidRDefault="00554EEB" w:rsidP="00F73E4B">
            <w:pPr>
              <w:spacing w:line="276" w:lineRule="auto"/>
              <w:jc w:val="center"/>
              <w:rPr>
                <w:b/>
              </w:rPr>
            </w:pPr>
            <w:r w:rsidRPr="003A655A">
              <w:rPr>
                <w:b/>
              </w:rPr>
              <w:t>( Bin Dekar)</w:t>
            </w:r>
          </w:p>
        </w:tc>
        <w:tc>
          <w:tcPr>
            <w:tcW w:w="1735" w:type="dxa"/>
            <w:tcBorders>
              <w:top w:val="single" w:sz="4" w:space="0" w:color="auto"/>
              <w:left w:val="single" w:sz="4" w:space="0" w:color="auto"/>
              <w:bottom w:val="single" w:sz="4" w:space="0" w:color="auto"/>
              <w:right w:val="single" w:sz="4" w:space="0" w:color="auto"/>
            </w:tcBorders>
            <w:shd w:val="clear" w:color="auto" w:fill="ED7D31" w:themeFill="accent2"/>
          </w:tcPr>
          <w:p w:rsidR="00554EEB" w:rsidRPr="003A655A" w:rsidRDefault="00554EEB" w:rsidP="00F73E4B">
            <w:pPr>
              <w:spacing w:line="276" w:lineRule="auto"/>
              <w:jc w:val="center"/>
              <w:rPr>
                <w:b/>
              </w:rPr>
            </w:pPr>
          </w:p>
          <w:p w:rsidR="00554EEB" w:rsidRPr="003A655A" w:rsidRDefault="00554EEB" w:rsidP="00F73E4B">
            <w:pPr>
              <w:spacing w:line="276" w:lineRule="auto"/>
              <w:jc w:val="center"/>
              <w:rPr>
                <w:b/>
              </w:rPr>
            </w:pPr>
            <w:r w:rsidRPr="003A655A">
              <w:rPr>
                <w:b/>
              </w:rPr>
              <w:t>TAZMİNAT</w:t>
            </w:r>
          </w:p>
          <w:p w:rsidR="00554EEB" w:rsidRPr="003A655A" w:rsidRDefault="00554EEB" w:rsidP="00F73E4B">
            <w:pPr>
              <w:spacing w:line="276" w:lineRule="auto"/>
              <w:jc w:val="center"/>
              <w:rPr>
                <w:b/>
              </w:rPr>
            </w:pPr>
            <w:r w:rsidRPr="003A655A">
              <w:rPr>
                <w:b/>
              </w:rPr>
              <w:t>TUTARI</w:t>
            </w:r>
          </w:p>
          <w:p w:rsidR="00554EEB" w:rsidRPr="003A655A" w:rsidRDefault="007522E2" w:rsidP="00F73E4B">
            <w:pPr>
              <w:spacing w:line="276" w:lineRule="auto"/>
              <w:jc w:val="center"/>
              <w:rPr>
                <w:b/>
              </w:rPr>
            </w:pPr>
            <w:r>
              <w:rPr>
                <w:b/>
              </w:rPr>
              <w:t xml:space="preserve">(BİN </w:t>
            </w:r>
            <w:r w:rsidR="00554EEB" w:rsidRPr="003A655A">
              <w:rPr>
                <w:b/>
              </w:rPr>
              <w:t>TL.)</w:t>
            </w:r>
          </w:p>
        </w:tc>
      </w:tr>
      <w:tr w:rsidR="00554EEB" w:rsidRPr="003A655A" w:rsidTr="00022A24">
        <w:trPr>
          <w:cantSplit/>
          <w:trHeight w:val="228"/>
          <w:jc w:val="center"/>
        </w:trPr>
        <w:tc>
          <w:tcPr>
            <w:tcW w:w="138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554EEB" w:rsidRPr="00022A24" w:rsidRDefault="000509BA" w:rsidP="00F73E4B">
            <w:pPr>
              <w:spacing w:line="276" w:lineRule="auto"/>
              <w:jc w:val="center"/>
              <w:rPr>
                <w:bCs/>
                <w:color w:val="0070C0"/>
                <w:highlight w:val="cyan"/>
              </w:rPr>
            </w:pPr>
            <w:r w:rsidRPr="00022A24">
              <w:rPr>
                <w:bCs/>
                <w:color w:val="0070C0"/>
                <w:highlight w:val="cyan"/>
              </w:rPr>
              <w:t>1994</w:t>
            </w:r>
          </w:p>
        </w:tc>
        <w:tc>
          <w:tcPr>
            <w:tcW w:w="173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554EEB" w:rsidRPr="00022A24" w:rsidRDefault="000509BA" w:rsidP="00F73E4B">
            <w:pPr>
              <w:spacing w:line="276" w:lineRule="auto"/>
              <w:jc w:val="center"/>
              <w:rPr>
                <w:color w:val="0070C0"/>
                <w:highlight w:val="cyan"/>
              </w:rPr>
            </w:pPr>
            <w:r w:rsidRPr="00022A24">
              <w:rPr>
                <w:color w:val="0070C0"/>
                <w:highlight w:val="cyan"/>
              </w:rPr>
              <w:t>767</w:t>
            </w:r>
          </w:p>
        </w:tc>
        <w:tc>
          <w:tcPr>
            <w:tcW w:w="172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554EEB" w:rsidRPr="00022A24" w:rsidRDefault="000509BA" w:rsidP="00F73E4B">
            <w:pPr>
              <w:spacing w:line="276" w:lineRule="auto"/>
              <w:jc w:val="center"/>
              <w:rPr>
                <w:color w:val="0070C0"/>
                <w:highlight w:val="cyan"/>
              </w:rPr>
            </w:pPr>
            <w:r w:rsidRPr="00022A24">
              <w:rPr>
                <w:color w:val="0070C0"/>
                <w:highlight w:val="cyan"/>
              </w:rPr>
              <w:t>139</w:t>
            </w:r>
          </w:p>
        </w:tc>
        <w:tc>
          <w:tcPr>
            <w:tcW w:w="172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554EEB" w:rsidRPr="00022A24" w:rsidRDefault="00A11059" w:rsidP="00F73E4B">
            <w:pPr>
              <w:spacing w:line="276" w:lineRule="auto"/>
              <w:jc w:val="center"/>
              <w:rPr>
                <w:color w:val="0070C0"/>
                <w:highlight w:val="cyan"/>
              </w:rPr>
            </w:pPr>
            <w:r w:rsidRPr="00022A24">
              <w:rPr>
                <w:color w:val="0070C0"/>
                <w:highlight w:val="cyan"/>
              </w:rPr>
              <w:t>93</w:t>
            </w:r>
          </w:p>
        </w:tc>
        <w:tc>
          <w:tcPr>
            <w:tcW w:w="173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554EEB" w:rsidRPr="00022A24" w:rsidRDefault="00A11059" w:rsidP="00F73E4B">
            <w:pPr>
              <w:spacing w:line="276" w:lineRule="auto"/>
              <w:jc w:val="center"/>
              <w:rPr>
                <w:color w:val="0070C0"/>
                <w:highlight w:val="cyan"/>
              </w:rPr>
            </w:pPr>
            <w:r w:rsidRPr="00022A24">
              <w:rPr>
                <w:color w:val="0070C0"/>
                <w:highlight w:val="cyan"/>
              </w:rPr>
              <w:t>231</w:t>
            </w:r>
          </w:p>
        </w:tc>
      </w:tr>
      <w:tr w:rsidR="000509BA" w:rsidRPr="003A655A" w:rsidTr="00022A24">
        <w:trPr>
          <w:cantSplit/>
          <w:trHeight w:val="228"/>
          <w:jc w:val="center"/>
        </w:trPr>
        <w:tc>
          <w:tcPr>
            <w:tcW w:w="138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509BA" w:rsidRPr="00022A24" w:rsidRDefault="000509BA" w:rsidP="00F73E4B">
            <w:pPr>
              <w:spacing w:line="276" w:lineRule="auto"/>
              <w:jc w:val="center"/>
              <w:rPr>
                <w:bCs/>
                <w:color w:val="0070C0"/>
                <w:highlight w:val="cyan"/>
              </w:rPr>
            </w:pPr>
            <w:r w:rsidRPr="00022A24">
              <w:rPr>
                <w:bCs/>
                <w:color w:val="0070C0"/>
                <w:highlight w:val="cyan"/>
              </w:rPr>
              <w:t>1995</w:t>
            </w:r>
          </w:p>
        </w:tc>
        <w:tc>
          <w:tcPr>
            <w:tcW w:w="173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509BA" w:rsidRPr="00022A24" w:rsidRDefault="000509BA" w:rsidP="00F73E4B">
            <w:pPr>
              <w:spacing w:line="276" w:lineRule="auto"/>
              <w:jc w:val="center"/>
              <w:rPr>
                <w:color w:val="0070C0"/>
                <w:highlight w:val="cyan"/>
              </w:rPr>
            </w:pPr>
            <w:r w:rsidRPr="00022A24">
              <w:rPr>
                <w:color w:val="0070C0"/>
                <w:highlight w:val="cyan"/>
              </w:rPr>
              <w:t>767</w:t>
            </w:r>
          </w:p>
        </w:tc>
        <w:tc>
          <w:tcPr>
            <w:tcW w:w="172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509BA" w:rsidRPr="00022A24" w:rsidRDefault="00A11059" w:rsidP="00F73E4B">
            <w:pPr>
              <w:spacing w:line="276" w:lineRule="auto"/>
              <w:jc w:val="center"/>
              <w:rPr>
                <w:color w:val="0070C0"/>
                <w:highlight w:val="cyan"/>
              </w:rPr>
            </w:pPr>
            <w:r w:rsidRPr="00022A24">
              <w:rPr>
                <w:color w:val="0070C0"/>
                <w:highlight w:val="cyan"/>
              </w:rPr>
              <w:t>139</w:t>
            </w:r>
          </w:p>
        </w:tc>
        <w:tc>
          <w:tcPr>
            <w:tcW w:w="172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509BA" w:rsidRPr="00022A24" w:rsidRDefault="00A11059" w:rsidP="00F73E4B">
            <w:pPr>
              <w:spacing w:line="276" w:lineRule="auto"/>
              <w:jc w:val="center"/>
              <w:rPr>
                <w:color w:val="0070C0"/>
                <w:highlight w:val="cyan"/>
              </w:rPr>
            </w:pPr>
            <w:r w:rsidRPr="00022A24">
              <w:rPr>
                <w:color w:val="0070C0"/>
                <w:highlight w:val="cyan"/>
              </w:rPr>
              <w:t>109</w:t>
            </w:r>
          </w:p>
        </w:tc>
        <w:tc>
          <w:tcPr>
            <w:tcW w:w="173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509BA" w:rsidRPr="00022A24" w:rsidRDefault="00A11059" w:rsidP="00F73E4B">
            <w:pPr>
              <w:spacing w:line="276" w:lineRule="auto"/>
              <w:jc w:val="center"/>
              <w:rPr>
                <w:color w:val="0070C0"/>
                <w:highlight w:val="cyan"/>
              </w:rPr>
            </w:pPr>
            <w:r w:rsidRPr="00022A24">
              <w:rPr>
                <w:color w:val="0070C0"/>
                <w:highlight w:val="cyan"/>
              </w:rPr>
              <w:t>667</w:t>
            </w:r>
          </w:p>
        </w:tc>
      </w:tr>
      <w:tr w:rsidR="000509BA" w:rsidRPr="003A655A" w:rsidTr="00022A24">
        <w:trPr>
          <w:cantSplit/>
          <w:trHeight w:val="228"/>
          <w:jc w:val="center"/>
        </w:trPr>
        <w:tc>
          <w:tcPr>
            <w:tcW w:w="138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509BA" w:rsidRPr="00022A24" w:rsidRDefault="000509BA" w:rsidP="00F73E4B">
            <w:pPr>
              <w:spacing w:line="276" w:lineRule="auto"/>
              <w:jc w:val="center"/>
              <w:rPr>
                <w:bCs/>
                <w:color w:val="0070C0"/>
                <w:highlight w:val="cyan"/>
              </w:rPr>
            </w:pPr>
            <w:r w:rsidRPr="00022A24">
              <w:rPr>
                <w:bCs/>
                <w:color w:val="0070C0"/>
                <w:highlight w:val="cyan"/>
              </w:rPr>
              <w:t>1996</w:t>
            </w:r>
          </w:p>
        </w:tc>
        <w:tc>
          <w:tcPr>
            <w:tcW w:w="173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509BA" w:rsidRPr="00022A24" w:rsidRDefault="000509BA" w:rsidP="00F73E4B">
            <w:pPr>
              <w:spacing w:line="276" w:lineRule="auto"/>
              <w:jc w:val="center"/>
              <w:rPr>
                <w:color w:val="0070C0"/>
                <w:highlight w:val="cyan"/>
              </w:rPr>
            </w:pPr>
            <w:r w:rsidRPr="00022A24">
              <w:rPr>
                <w:color w:val="0070C0"/>
                <w:highlight w:val="cyan"/>
              </w:rPr>
              <w:t>767</w:t>
            </w:r>
          </w:p>
        </w:tc>
        <w:tc>
          <w:tcPr>
            <w:tcW w:w="172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509BA" w:rsidRPr="00022A24" w:rsidRDefault="00A11059" w:rsidP="00F73E4B">
            <w:pPr>
              <w:spacing w:line="276" w:lineRule="auto"/>
              <w:jc w:val="center"/>
              <w:rPr>
                <w:color w:val="0070C0"/>
                <w:highlight w:val="cyan"/>
              </w:rPr>
            </w:pPr>
            <w:r w:rsidRPr="00022A24">
              <w:rPr>
                <w:color w:val="0070C0"/>
                <w:highlight w:val="cyan"/>
              </w:rPr>
              <w:t>140</w:t>
            </w:r>
          </w:p>
        </w:tc>
        <w:tc>
          <w:tcPr>
            <w:tcW w:w="172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509BA" w:rsidRPr="00022A24" w:rsidRDefault="00A11059" w:rsidP="00F73E4B">
            <w:pPr>
              <w:spacing w:line="276" w:lineRule="auto"/>
              <w:jc w:val="center"/>
              <w:rPr>
                <w:color w:val="0070C0"/>
                <w:highlight w:val="cyan"/>
              </w:rPr>
            </w:pPr>
            <w:r w:rsidRPr="00022A24">
              <w:rPr>
                <w:color w:val="0070C0"/>
                <w:highlight w:val="cyan"/>
              </w:rPr>
              <w:t>106</w:t>
            </w:r>
          </w:p>
        </w:tc>
        <w:tc>
          <w:tcPr>
            <w:tcW w:w="173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509BA" w:rsidRPr="00022A24" w:rsidRDefault="00A11059" w:rsidP="00F73E4B">
            <w:pPr>
              <w:spacing w:line="276" w:lineRule="auto"/>
              <w:jc w:val="center"/>
              <w:rPr>
                <w:color w:val="0070C0"/>
                <w:highlight w:val="cyan"/>
              </w:rPr>
            </w:pPr>
            <w:r w:rsidRPr="00022A24">
              <w:rPr>
                <w:color w:val="0070C0"/>
                <w:highlight w:val="cyan"/>
              </w:rPr>
              <w:t>1.423</w:t>
            </w:r>
          </w:p>
        </w:tc>
      </w:tr>
      <w:tr w:rsidR="000509BA" w:rsidRPr="003A655A" w:rsidTr="00022A24">
        <w:trPr>
          <w:cantSplit/>
          <w:trHeight w:val="228"/>
          <w:jc w:val="center"/>
        </w:trPr>
        <w:tc>
          <w:tcPr>
            <w:tcW w:w="138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509BA" w:rsidRPr="00022A24" w:rsidRDefault="000509BA" w:rsidP="00F73E4B">
            <w:pPr>
              <w:spacing w:line="276" w:lineRule="auto"/>
              <w:jc w:val="center"/>
              <w:rPr>
                <w:bCs/>
                <w:color w:val="0070C0"/>
                <w:highlight w:val="cyan"/>
              </w:rPr>
            </w:pPr>
            <w:r w:rsidRPr="00022A24">
              <w:rPr>
                <w:bCs/>
                <w:color w:val="0070C0"/>
                <w:highlight w:val="cyan"/>
              </w:rPr>
              <w:t>1997</w:t>
            </w:r>
          </w:p>
        </w:tc>
        <w:tc>
          <w:tcPr>
            <w:tcW w:w="173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509BA" w:rsidRPr="00022A24" w:rsidRDefault="000509BA" w:rsidP="00F73E4B">
            <w:pPr>
              <w:spacing w:line="276" w:lineRule="auto"/>
              <w:jc w:val="center"/>
              <w:rPr>
                <w:color w:val="0070C0"/>
                <w:highlight w:val="cyan"/>
              </w:rPr>
            </w:pPr>
            <w:r w:rsidRPr="00022A24">
              <w:rPr>
                <w:color w:val="0070C0"/>
                <w:highlight w:val="cyan"/>
              </w:rPr>
              <w:t>767</w:t>
            </w:r>
          </w:p>
        </w:tc>
        <w:tc>
          <w:tcPr>
            <w:tcW w:w="172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509BA" w:rsidRPr="00022A24" w:rsidRDefault="00A11059" w:rsidP="00F73E4B">
            <w:pPr>
              <w:spacing w:line="276" w:lineRule="auto"/>
              <w:jc w:val="center"/>
              <w:rPr>
                <w:color w:val="0070C0"/>
                <w:highlight w:val="cyan"/>
              </w:rPr>
            </w:pPr>
            <w:r w:rsidRPr="00022A24">
              <w:rPr>
                <w:color w:val="0070C0"/>
                <w:highlight w:val="cyan"/>
              </w:rPr>
              <w:t>142</w:t>
            </w:r>
          </w:p>
        </w:tc>
        <w:tc>
          <w:tcPr>
            <w:tcW w:w="172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509BA" w:rsidRPr="00022A24" w:rsidRDefault="00A11059" w:rsidP="00F73E4B">
            <w:pPr>
              <w:spacing w:line="276" w:lineRule="auto"/>
              <w:jc w:val="center"/>
              <w:rPr>
                <w:color w:val="0070C0"/>
                <w:highlight w:val="cyan"/>
              </w:rPr>
            </w:pPr>
            <w:r w:rsidRPr="00022A24">
              <w:rPr>
                <w:color w:val="0070C0"/>
                <w:highlight w:val="cyan"/>
              </w:rPr>
              <w:t>79</w:t>
            </w:r>
          </w:p>
        </w:tc>
        <w:tc>
          <w:tcPr>
            <w:tcW w:w="173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509BA" w:rsidRPr="00022A24" w:rsidRDefault="00A11059" w:rsidP="00F73E4B">
            <w:pPr>
              <w:spacing w:line="276" w:lineRule="auto"/>
              <w:jc w:val="center"/>
              <w:rPr>
                <w:color w:val="0070C0"/>
                <w:highlight w:val="cyan"/>
              </w:rPr>
            </w:pPr>
            <w:r w:rsidRPr="00022A24">
              <w:rPr>
                <w:color w:val="0070C0"/>
                <w:highlight w:val="cyan"/>
              </w:rPr>
              <w:t>2.217</w:t>
            </w:r>
          </w:p>
        </w:tc>
      </w:tr>
      <w:tr w:rsidR="000509BA" w:rsidRPr="003A655A" w:rsidTr="00022A24">
        <w:trPr>
          <w:cantSplit/>
          <w:trHeight w:val="228"/>
          <w:jc w:val="center"/>
        </w:trPr>
        <w:tc>
          <w:tcPr>
            <w:tcW w:w="138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509BA" w:rsidRPr="00022A24" w:rsidRDefault="000509BA" w:rsidP="00F73E4B">
            <w:pPr>
              <w:spacing w:line="276" w:lineRule="auto"/>
              <w:jc w:val="center"/>
              <w:rPr>
                <w:bCs/>
                <w:color w:val="0070C0"/>
                <w:highlight w:val="cyan"/>
              </w:rPr>
            </w:pPr>
            <w:r w:rsidRPr="00022A24">
              <w:rPr>
                <w:bCs/>
                <w:color w:val="0070C0"/>
                <w:highlight w:val="cyan"/>
              </w:rPr>
              <w:t>1998</w:t>
            </w:r>
          </w:p>
        </w:tc>
        <w:tc>
          <w:tcPr>
            <w:tcW w:w="173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509BA" w:rsidRPr="00022A24" w:rsidRDefault="000509BA" w:rsidP="00F73E4B">
            <w:pPr>
              <w:spacing w:line="276" w:lineRule="auto"/>
              <w:jc w:val="center"/>
              <w:rPr>
                <w:color w:val="0070C0"/>
                <w:highlight w:val="cyan"/>
              </w:rPr>
            </w:pPr>
            <w:r w:rsidRPr="00022A24">
              <w:rPr>
                <w:color w:val="0070C0"/>
                <w:highlight w:val="cyan"/>
              </w:rPr>
              <w:t>767</w:t>
            </w:r>
          </w:p>
        </w:tc>
        <w:tc>
          <w:tcPr>
            <w:tcW w:w="172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509BA" w:rsidRPr="00022A24" w:rsidRDefault="00A11059" w:rsidP="00F73E4B">
            <w:pPr>
              <w:spacing w:line="276" w:lineRule="auto"/>
              <w:jc w:val="center"/>
              <w:rPr>
                <w:color w:val="0070C0"/>
                <w:highlight w:val="cyan"/>
              </w:rPr>
            </w:pPr>
            <w:r w:rsidRPr="00022A24">
              <w:rPr>
                <w:color w:val="0070C0"/>
                <w:highlight w:val="cyan"/>
              </w:rPr>
              <w:t>149</w:t>
            </w:r>
          </w:p>
        </w:tc>
        <w:tc>
          <w:tcPr>
            <w:tcW w:w="172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509BA" w:rsidRPr="00022A24" w:rsidRDefault="00A11059" w:rsidP="00F73E4B">
            <w:pPr>
              <w:spacing w:line="276" w:lineRule="auto"/>
              <w:jc w:val="center"/>
              <w:rPr>
                <w:color w:val="0070C0"/>
                <w:highlight w:val="cyan"/>
              </w:rPr>
            </w:pPr>
            <w:r w:rsidRPr="00022A24">
              <w:rPr>
                <w:color w:val="0070C0"/>
                <w:highlight w:val="cyan"/>
              </w:rPr>
              <w:t>55</w:t>
            </w:r>
          </w:p>
        </w:tc>
        <w:tc>
          <w:tcPr>
            <w:tcW w:w="173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509BA" w:rsidRPr="00022A24" w:rsidRDefault="00A11059" w:rsidP="00F73E4B">
            <w:pPr>
              <w:spacing w:line="276" w:lineRule="auto"/>
              <w:jc w:val="center"/>
              <w:rPr>
                <w:color w:val="0070C0"/>
                <w:highlight w:val="cyan"/>
              </w:rPr>
            </w:pPr>
            <w:r w:rsidRPr="00022A24">
              <w:rPr>
                <w:color w:val="0070C0"/>
                <w:highlight w:val="cyan"/>
              </w:rPr>
              <w:t>2.718</w:t>
            </w:r>
          </w:p>
        </w:tc>
      </w:tr>
      <w:tr w:rsidR="000509BA" w:rsidRPr="003A655A" w:rsidTr="00022A24">
        <w:trPr>
          <w:cantSplit/>
          <w:trHeight w:val="228"/>
          <w:jc w:val="center"/>
        </w:trPr>
        <w:tc>
          <w:tcPr>
            <w:tcW w:w="1389"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0509BA" w:rsidRPr="00022A24" w:rsidRDefault="000509BA" w:rsidP="00F73E4B">
            <w:pPr>
              <w:spacing w:line="276" w:lineRule="auto"/>
              <w:jc w:val="center"/>
              <w:rPr>
                <w:bCs/>
                <w:highlight w:val="yellow"/>
              </w:rPr>
            </w:pPr>
            <w:r w:rsidRPr="00022A24">
              <w:rPr>
                <w:bCs/>
                <w:highlight w:val="yellow"/>
              </w:rPr>
              <w:t>1999</w:t>
            </w:r>
          </w:p>
        </w:tc>
        <w:tc>
          <w:tcPr>
            <w:tcW w:w="1731"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0509BA" w:rsidRPr="00022A24" w:rsidRDefault="000509BA" w:rsidP="00F73E4B">
            <w:pPr>
              <w:spacing w:line="276" w:lineRule="auto"/>
              <w:jc w:val="center"/>
              <w:rPr>
                <w:highlight w:val="yellow"/>
              </w:rPr>
            </w:pPr>
            <w:r w:rsidRPr="00022A24">
              <w:rPr>
                <w:highlight w:val="yellow"/>
              </w:rPr>
              <w:t>767</w:t>
            </w:r>
          </w:p>
        </w:tc>
        <w:tc>
          <w:tcPr>
            <w:tcW w:w="1729"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0509BA" w:rsidRPr="00022A24" w:rsidRDefault="00A11059" w:rsidP="00F73E4B">
            <w:pPr>
              <w:spacing w:line="276" w:lineRule="auto"/>
              <w:jc w:val="center"/>
              <w:rPr>
                <w:highlight w:val="yellow"/>
              </w:rPr>
            </w:pPr>
            <w:r w:rsidRPr="00022A24">
              <w:rPr>
                <w:highlight w:val="yellow"/>
              </w:rPr>
              <w:t>153</w:t>
            </w:r>
          </w:p>
        </w:tc>
        <w:tc>
          <w:tcPr>
            <w:tcW w:w="1729"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0509BA" w:rsidRPr="00022A24" w:rsidRDefault="00A11059" w:rsidP="00F73E4B">
            <w:pPr>
              <w:spacing w:line="276" w:lineRule="auto"/>
              <w:jc w:val="center"/>
              <w:rPr>
                <w:highlight w:val="yellow"/>
              </w:rPr>
            </w:pPr>
            <w:r w:rsidRPr="00022A24">
              <w:rPr>
                <w:highlight w:val="yellow"/>
              </w:rPr>
              <w:t>23</w:t>
            </w:r>
          </w:p>
        </w:tc>
        <w:tc>
          <w:tcPr>
            <w:tcW w:w="1735"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0509BA" w:rsidRPr="00022A24" w:rsidRDefault="00A11059" w:rsidP="00F73E4B">
            <w:pPr>
              <w:spacing w:line="276" w:lineRule="auto"/>
              <w:jc w:val="center"/>
              <w:rPr>
                <w:highlight w:val="yellow"/>
              </w:rPr>
            </w:pPr>
            <w:r w:rsidRPr="00022A24">
              <w:rPr>
                <w:highlight w:val="yellow"/>
              </w:rPr>
              <w:t>1.619</w:t>
            </w:r>
          </w:p>
        </w:tc>
      </w:tr>
      <w:tr w:rsidR="000509BA" w:rsidRPr="003A655A" w:rsidTr="00022A24">
        <w:trPr>
          <w:cantSplit/>
          <w:trHeight w:val="228"/>
          <w:jc w:val="center"/>
        </w:trPr>
        <w:tc>
          <w:tcPr>
            <w:tcW w:w="1389"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0509BA" w:rsidRPr="007556FB" w:rsidRDefault="000509BA" w:rsidP="00F73E4B">
            <w:pPr>
              <w:spacing w:line="276" w:lineRule="auto"/>
              <w:jc w:val="center"/>
              <w:rPr>
                <w:bCs/>
                <w:highlight w:val="yellow"/>
              </w:rPr>
            </w:pPr>
            <w:r w:rsidRPr="007556FB">
              <w:rPr>
                <w:bCs/>
                <w:highlight w:val="yellow"/>
              </w:rPr>
              <w:t>2000</w:t>
            </w:r>
          </w:p>
        </w:tc>
        <w:tc>
          <w:tcPr>
            <w:tcW w:w="1731"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0509BA" w:rsidRPr="007556FB" w:rsidRDefault="000509BA" w:rsidP="00F73E4B">
            <w:pPr>
              <w:spacing w:line="276" w:lineRule="auto"/>
              <w:jc w:val="center"/>
              <w:rPr>
                <w:highlight w:val="yellow"/>
              </w:rPr>
            </w:pPr>
            <w:r w:rsidRPr="007556FB">
              <w:rPr>
                <w:highlight w:val="yellow"/>
              </w:rPr>
              <w:t>767</w:t>
            </w:r>
          </w:p>
        </w:tc>
        <w:tc>
          <w:tcPr>
            <w:tcW w:w="1729"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0509BA" w:rsidRPr="007556FB" w:rsidRDefault="00A11059" w:rsidP="00F73E4B">
            <w:pPr>
              <w:spacing w:line="276" w:lineRule="auto"/>
              <w:jc w:val="center"/>
              <w:rPr>
                <w:highlight w:val="yellow"/>
              </w:rPr>
            </w:pPr>
            <w:r w:rsidRPr="007556FB">
              <w:rPr>
                <w:highlight w:val="yellow"/>
              </w:rPr>
              <w:t>153</w:t>
            </w:r>
          </w:p>
        </w:tc>
        <w:tc>
          <w:tcPr>
            <w:tcW w:w="1729"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0509BA" w:rsidRPr="007556FB" w:rsidRDefault="00A11059" w:rsidP="00F73E4B">
            <w:pPr>
              <w:spacing w:line="276" w:lineRule="auto"/>
              <w:jc w:val="center"/>
              <w:rPr>
                <w:highlight w:val="yellow"/>
              </w:rPr>
            </w:pPr>
            <w:r w:rsidRPr="007556FB">
              <w:rPr>
                <w:highlight w:val="yellow"/>
              </w:rPr>
              <w:t>142</w:t>
            </w:r>
          </w:p>
        </w:tc>
        <w:tc>
          <w:tcPr>
            <w:tcW w:w="1735"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0509BA" w:rsidRPr="007556FB" w:rsidRDefault="00A11059" w:rsidP="00F73E4B">
            <w:pPr>
              <w:spacing w:line="276" w:lineRule="auto"/>
              <w:jc w:val="center"/>
              <w:rPr>
                <w:highlight w:val="yellow"/>
              </w:rPr>
            </w:pPr>
            <w:r w:rsidRPr="007556FB">
              <w:rPr>
                <w:highlight w:val="yellow"/>
              </w:rPr>
              <w:t>12.086</w:t>
            </w:r>
          </w:p>
        </w:tc>
      </w:tr>
      <w:tr w:rsidR="000509BA" w:rsidRPr="003A655A" w:rsidTr="00022A24">
        <w:trPr>
          <w:cantSplit/>
          <w:trHeight w:val="228"/>
          <w:jc w:val="center"/>
        </w:trPr>
        <w:tc>
          <w:tcPr>
            <w:tcW w:w="1389"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0509BA" w:rsidRPr="007556FB" w:rsidRDefault="000509BA" w:rsidP="00F73E4B">
            <w:pPr>
              <w:spacing w:line="276" w:lineRule="auto"/>
              <w:jc w:val="center"/>
              <w:rPr>
                <w:bCs/>
                <w:highlight w:val="yellow"/>
              </w:rPr>
            </w:pPr>
            <w:r w:rsidRPr="007556FB">
              <w:rPr>
                <w:bCs/>
                <w:highlight w:val="yellow"/>
              </w:rPr>
              <w:t>2001</w:t>
            </w:r>
          </w:p>
        </w:tc>
        <w:tc>
          <w:tcPr>
            <w:tcW w:w="1731"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0509BA" w:rsidRPr="007556FB" w:rsidRDefault="000509BA" w:rsidP="00F73E4B">
            <w:pPr>
              <w:spacing w:line="276" w:lineRule="auto"/>
              <w:jc w:val="center"/>
              <w:rPr>
                <w:highlight w:val="yellow"/>
              </w:rPr>
            </w:pPr>
            <w:r w:rsidRPr="007556FB">
              <w:rPr>
                <w:highlight w:val="yellow"/>
              </w:rPr>
              <w:t>767</w:t>
            </w:r>
          </w:p>
        </w:tc>
        <w:tc>
          <w:tcPr>
            <w:tcW w:w="1729"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0509BA" w:rsidRPr="007556FB" w:rsidRDefault="00A11059" w:rsidP="00F73E4B">
            <w:pPr>
              <w:spacing w:line="276" w:lineRule="auto"/>
              <w:jc w:val="center"/>
              <w:rPr>
                <w:highlight w:val="yellow"/>
              </w:rPr>
            </w:pPr>
            <w:r w:rsidRPr="007556FB">
              <w:rPr>
                <w:highlight w:val="yellow"/>
              </w:rPr>
              <w:t>153</w:t>
            </w:r>
          </w:p>
        </w:tc>
        <w:tc>
          <w:tcPr>
            <w:tcW w:w="1729"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0509BA" w:rsidRPr="007556FB" w:rsidRDefault="00A11059" w:rsidP="00F73E4B">
            <w:pPr>
              <w:spacing w:line="276" w:lineRule="auto"/>
              <w:jc w:val="center"/>
              <w:rPr>
                <w:highlight w:val="yellow"/>
              </w:rPr>
            </w:pPr>
            <w:r w:rsidRPr="007556FB">
              <w:rPr>
                <w:highlight w:val="yellow"/>
              </w:rPr>
              <w:t>129</w:t>
            </w:r>
          </w:p>
        </w:tc>
        <w:tc>
          <w:tcPr>
            <w:tcW w:w="1735"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0509BA" w:rsidRPr="007556FB" w:rsidRDefault="00A11059" w:rsidP="00F73E4B">
            <w:pPr>
              <w:spacing w:line="276" w:lineRule="auto"/>
              <w:jc w:val="center"/>
              <w:rPr>
                <w:highlight w:val="yellow"/>
              </w:rPr>
            </w:pPr>
            <w:r w:rsidRPr="007556FB">
              <w:rPr>
                <w:highlight w:val="yellow"/>
              </w:rPr>
              <w:t>22.627</w:t>
            </w:r>
          </w:p>
        </w:tc>
      </w:tr>
      <w:tr w:rsidR="000509BA" w:rsidRPr="003A655A" w:rsidTr="00022A24">
        <w:trPr>
          <w:cantSplit/>
          <w:trHeight w:val="228"/>
          <w:jc w:val="center"/>
        </w:trPr>
        <w:tc>
          <w:tcPr>
            <w:tcW w:w="1389"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0509BA" w:rsidRPr="007556FB" w:rsidRDefault="000509BA" w:rsidP="00F73E4B">
            <w:pPr>
              <w:spacing w:line="276" w:lineRule="auto"/>
              <w:jc w:val="center"/>
              <w:rPr>
                <w:bCs/>
                <w:highlight w:val="yellow"/>
              </w:rPr>
            </w:pPr>
            <w:r w:rsidRPr="007556FB">
              <w:rPr>
                <w:bCs/>
                <w:highlight w:val="yellow"/>
              </w:rPr>
              <w:t>2002</w:t>
            </w:r>
          </w:p>
        </w:tc>
        <w:tc>
          <w:tcPr>
            <w:tcW w:w="1731"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0509BA" w:rsidRPr="007556FB" w:rsidRDefault="00A11059" w:rsidP="00F73E4B">
            <w:pPr>
              <w:spacing w:line="276" w:lineRule="auto"/>
              <w:jc w:val="center"/>
              <w:rPr>
                <w:highlight w:val="yellow"/>
              </w:rPr>
            </w:pPr>
            <w:r w:rsidRPr="007556FB">
              <w:rPr>
                <w:highlight w:val="yellow"/>
              </w:rPr>
              <w:t>766</w:t>
            </w:r>
          </w:p>
        </w:tc>
        <w:tc>
          <w:tcPr>
            <w:tcW w:w="1729"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0509BA" w:rsidRPr="007556FB" w:rsidRDefault="00A11059" w:rsidP="00F73E4B">
            <w:pPr>
              <w:spacing w:line="276" w:lineRule="auto"/>
              <w:jc w:val="center"/>
              <w:rPr>
                <w:highlight w:val="yellow"/>
              </w:rPr>
            </w:pPr>
            <w:r w:rsidRPr="007556FB">
              <w:rPr>
                <w:highlight w:val="yellow"/>
              </w:rPr>
              <w:t>153</w:t>
            </w:r>
          </w:p>
        </w:tc>
        <w:tc>
          <w:tcPr>
            <w:tcW w:w="1729"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0509BA" w:rsidRPr="007556FB" w:rsidRDefault="00A11059" w:rsidP="00F73E4B">
            <w:pPr>
              <w:spacing w:line="276" w:lineRule="auto"/>
              <w:jc w:val="center"/>
              <w:rPr>
                <w:highlight w:val="yellow"/>
              </w:rPr>
            </w:pPr>
            <w:r w:rsidRPr="007556FB">
              <w:rPr>
                <w:highlight w:val="yellow"/>
              </w:rPr>
              <w:t>142</w:t>
            </w:r>
          </w:p>
        </w:tc>
        <w:tc>
          <w:tcPr>
            <w:tcW w:w="1735"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0509BA" w:rsidRPr="007556FB" w:rsidRDefault="00A11059" w:rsidP="00F73E4B">
            <w:pPr>
              <w:spacing w:line="276" w:lineRule="auto"/>
              <w:jc w:val="center"/>
              <w:rPr>
                <w:highlight w:val="yellow"/>
              </w:rPr>
            </w:pPr>
            <w:r w:rsidRPr="007556FB">
              <w:rPr>
                <w:highlight w:val="yellow"/>
              </w:rPr>
              <w:t>31.845</w:t>
            </w:r>
          </w:p>
        </w:tc>
      </w:tr>
      <w:tr w:rsidR="000509BA" w:rsidRPr="003A655A" w:rsidTr="00022A24">
        <w:trPr>
          <w:cantSplit/>
          <w:trHeight w:val="228"/>
          <w:jc w:val="center"/>
        </w:trPr>
        <w:tc>
          <w:tcPr>
            <w:tcW w:w="1389"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0509BA" w:rsidRPr="007556FB" w:rsidRDefault="000509BA" w:rsidP="00F73E4B">
            <w:pPr>
              <w:spacing w:line="276" w:lineRule="auto"/>
              <w:jc w:val="center"/>
              <w:rPr>
                <w:bCs/>
                <w:highlight w:val="yellow"/>
              </w:rPr>
            </w:pPr>
            <w:r w:rsidRPr="007556FB">
              <w:rPr>
                <w:bCs/>
                <w:highlight w:val="yellow"/>
              </w:rPr>
              <w:t>2003</w:t>
            </w:r>
          </w:p>
        </w:tc>
        <w:tc>
          <w:tcPr>
            <w:tcW w:w="1731"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0509BA" w:rsidRPr="007556FB" w:rsidRDefault="00A11059" w:rsidP="00F73E4B">
            <w:pPr>
              <w:spacing w:line="276" w:lineRule="auto"/>
              <w:jc w:val="center"/>
              <w:rPr>
                <w:highlight w:val="yellow"/>
              </w:rPr>
            </w:pPr>
            <w:r w:rsidRPr="007556FB">
              <w:rPr>
                <w:highlight w:val="yellow"/>
              </w:rPr>
              <w:t>766</w:t>
            </w:r>
          </w:p>
        </w:tc>
        <w:tc>
          <w:tcPr>
            <w:tcW w:w="1729"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0509BA" w:rsidRPr="007556FB" w:rsidRDefault="00A11059" w:rsidP="00F73E4B">
            <w:pPr>
              <w:spacing w:line="276" w:lineRule="auto"/>
              <w:jc w:val="center"/>
              <w:rPr>
                <w:highlight w:val="yellow"/>
              </w:rPr>
            </w:pPr>
            <w:r w:rsidRPr="007556FB">
              <w:rPr>
                <w:highlight w:val="yellow"/>
              </w:rPr>
              <w:t>153</w:t>
            </w:r>
          </w:p>
        </w:tc>
        <w:tc>
          <w:tcPr>
            <w:tcW w:w="1729"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0509BA" w:rsidRPr="007556FB" w:rsidRDefault="00A11059" w:rsidP="00F73E4B">
            <w:pPr>
              <w:spacing w:line="276" w:lineRule="auto"/>
              <w:jc w:val="center"/>
              <w:rPr>
                <w:highlight w:val="yellow"/>
              </w:rPr>
            </w:pPr>
            <w:r w:rsidRPr="007556FB">
              <w:rPr>
                <w:highlight w:val="yellow"/>
              </w:rPr>
              <w:t>137</w:t>
            </w:r>
          </w:p>
        </w:tc>
        <w:tc>
          <w:tcPr>
            <w:tcW w:w="1735"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0509BA" w:rsidRPr="007556FB" w:rsidRDefault="00A11059" w:rsidP="00F73E4B">
            <w:pPr>
              <w:spacing w:line="276" w:lineRule="auto"/>
              <w:jc w:val="center"/>
              <w:rPr>
                <w:highlight w:val="yellow"/>
              </w:rPr>
            </w:pPr>
            <w:r w:rsidRPr="007556FB">
              <w:rPr>
                <w:highlight w:val="yellow"/>
              </w:rPr>
              <w:t>38.453</w:t>
            </w:r>
          </w:p>
        </w:tc>
      </w:tr>
      <w:tr w:rsidR="000509BA" w:rsidRPr="003A655A" w:rsidTr="00022A24">
        <w:trPr>
          <w:cantSplit/>
          <w:trHeight w:val="228"/>
          <w:jc w:val="center"/>
        </w:trPr>
        <w:tc>
          <w:tcPr>
            <w:tcW w:w="1389" w:type="dxa"/>
            <w:tcBorders>
              <w:top w:val="single" w:sz="4" w:space="0" w:color="auto"/>
              <w:left w:val="single" w:sz="4" w:space="0" w:color="auto"/>
              <w:bottom w:val="single" w:sz="4" w:space="0" w:color="auto"/>
              <w:right w:val="single" w:sz="4" w:space="0" w:color="auto"/>
            </w:tcBorders>
            <w:shd w:val="clear" w:color="auto" w:fill="0070C0"/>
            <w:vAlign w:val="center"/>
          </w:tcPr>
          <w:p w:rsidR="000509BA" w:rsidRPr="00B05CF6" w:rsidRDefault="000509BA" w:rsidP="00F73E4B">
            <w:pPr>
              <w:spacing w:line="276" w:lineRule="auto"/>
              <w:jc w:val="center"/>
              <w:rPr>
                <w:bCs/>
                <w:highlight w:val="cyan"/>
              </w:rPr>
            </w:pPr>
            <w:r>
              <w:rPr>
                <w:bCs/>
                <w:highlight w:val="cyan"/>
              </w:rPr>
              <w:t>2008</w:t>
            </w:r>
          </w:p>
        </w:tc>
        <w:tc>
          <w:tcPr>
            <w:tcW w:w="1731" w:type="dxa"/>
            <w:tcBorders>
              <w:top w:val="single" w:sz="4" w:space="0" w:color="auto"/>
              <w:left w:val="single" w:sz="4" w:space="0" w:color="auto"/>
              <w:bottom w:val="single" w:sz="4" w:space="0" w:color="auto"/>
              <w:right w:val="single" w:sz="4" w:space="0" w:color="auto"/>
            </w:tcBorders>
            <w:shd w:val="clear" w:color="auto" w:fill="0070C0"/>
            <w:vAlign w:val="center"/>
          </w:tcPr>
          <w:p w:rsidR="000509BA" w:rsidRPr="00B05CF6" w:rsidRDefault="006523E3" w:rsidP="00F73E4B">
            <w:pPr>
              <w:spacing w:line="276" w:lineRule="auto"/>
              <w:jc w:val="center"/>
              <w:rPr>
                <w:highlight w:val="cyan"/>
              </w:rPr>
            </w:pPr>
            <w:r>
              <w:rPr>
                <w:highlight w:val="cyan"/>
              </w:rPr>
              <w:t>758</w:t>
            </w:r>
          </w:p>
        </w:tc>
        <w:tc>
          <w:tcPr>
            <w:tcW w:w="1729" w:type="dxa"/>
            <w:tcBorders>
              <w:top w:val="single" w:sz="4" w:space="0" w:color="auto"/>
              <w:left w:val="single" w:sz="4" w:space="0" w:color="auto"/>
              <w:bottom w:val="single" w:sz="4" w:space="0" w:color="auto"/>
              <w:right w:val="single" w:sz="4" w:space="0" w:color="auto"/>
            </w:tcBorders>
            <w:shd w:val="clear" w:color="auto" w:fill="0070C0"/>
            <w:vAlign w:val="center"/>
          </w:tcPr>
          <w:p w:rsidR="000509BA" w:rsidRPr="00B05CF6" w:rsidRDefault="006523E3" w:rsidP="00F73E4B">
            <w:pPr>
              <w:spacing w:line="276" w:lineRule="auto"/>
              <w:jc w:val="center"/>
              <w:rPr>
                <w:highlight w:val="cyan"/>
              </w:rPr>
            </w:pPr>
            <w:r>
              <w:rPr>
                <w:highlight w:val="cyan"/>
              </w:rPr>
              <w:t>108</w:t>
            </w:r>
          </w:p>
        </w:tc>
        <w:tc>
          <w:tcPr>
            <w:tcW w:w="1729" w:type="dxa"/>
            <w:tcBorders>
              <w:top w:val="single" w:sz="4" w:space="0" w:color="auto"/>
              <w:left w:val="single" w:sz="4" w:space="0" w:color="auto"/>
              <w:bottom w:val="single" w:sz="4" w:space="0" w:color="auto"/>
              <w:right w:val="single" w:sz="4" w:space="0" w:color="auto"/>
            </w:tcBorders>
            <w:shd w:val="clear" w:color="auto" w:fill="0070C0"/>
            <w:vAlign w:val="center"/>
          </w:tcPr>
          <w:p w:rsidR="000509BA" w:rsidRPr="00B05CF6" w:rsidRDefault="006523E3" w:rsidP="00F73E4B">
            <w:pPr>
              <w:spacing w:line="276" w:lineRule="auto"/>
              <w:jc w:val="center"/>
              <w:rPr>
                <w:highlight w:val="cyan"/>
              </w:rPr>
            </w:pPr>
            <w:r>
              <w:rPr>
                <w:highlight w:val="cyan"/>
              </w:rPr>
              <w:t>102</w:t>
            </w:r>
          </w:p>
        </w:tc>
        <w:tc>
          <w:tcPr>
            <w:tcW w:w="1735" w:type="dxa"/>
            <w:tcBorders>
              <w:top w:val="single" w:sz="4" w:space="0" w:color="auto"/>
              <w:left w:val="single" w:sz="4" w:space="0" w:color="auto"/>
              <w:bottom w:val="single" w:sz="4" w:space="0" w:color="auto"/>
              <w:right w:val="single" w:sz="4" w:space="0" w:color="auto"/>
            </w:tcBorders>
            <w:shd w:val="clear" w:color="auto" w:fill="0070C0"/>
            <w:vAlign w:val="center"/>
          </w:tcPr>
          <w:p w:rsidR="000509BA" w:rsidRPr="00B05CF6" w:rsidRDefault="006523E3" w:rsidP="00F73E4B">
            <w:pPr>
              <w:spacing w:line="276" w:lineRule="auto"/>
              <w:jc w:val="center"/>
              <w:rPr>
                <w:highlight w:val="cyan"/>
              </w:rPr>
            </w:pPr>
            <w:r>
              <w:rPr>
                <w:highlight w:val="cyan"/>
              </w:rPr>
              <w:t>52.851</w:t>
            </w:r>
          </w:p>
        </w:tc>
      </w:tr>
      <w:tr w:rsidR="000509BA" w:rsidRPr="003A655A" w:rsidTr="00022A24">
        <w:trPr>
          <w:cantSplit/>
          <w:trHeight w:val="228"/>
          <w:jc w:val="center"/>
        </w:trPr>
        <w:tc>
          <w:tcPr>
            <w:tcW w:w="1389" w:type="dxa"/>
            <w:tcBorders>
              <w:top w:val="single" w:sz="4" w:space="0" w:color="auto"/>
              <w:left w:val="single" w:sz="4" w:space="0" w:color="auto"/>
              <w:bottom w:val="single" w:sz="4" w:space="0" w:color="auto"/>
              <w:right w:val="single" w:sz="4" w:space="0" w:color="auto"/>
            </w:tcBorders>
            <w:shd w:val="clear" w:color="auto" w:fill="0070C0"/>
            <w:vAlign w:val="center"/>
          </w:tcPr>
          <w:p w:rsidR="000509BA" w:rsidRDefault="000509BA" w:rsidP="00F73E4B">
            <w:pPr>
              <w:spacing w:line="276" w:lineRule="auto"/>
              <w:jc w:val="center"/>
              <w:rPr>
                <w:bCs/>
                <w:highlight w:val="cyan"/>
              </w:rPr>
            </w:pPr>
            <w:r>
              <w:rPr>
                <w:bCs/>
                <w:highlight w:val="cyan"/>
              </w:rPr>
              <w:t>2009</w:t>
            </w:r>
          </w:p>
        </w:tc>
        <w:tc>
          <w:tcPr>
            <w:tcW w:w="1731" w:type="dxa"/>
            <w:tcBorders>
              <w:top w:val="single" w:sz="4" w:space="0" w:color="auto"/>
              <w:left w:val="single" w:sz="4" w:space="0" w:color="auto"/>
              <w:bottom w:val="single" w:sz="4" w:space="0" w:color="auto"/>
              <w:right w:val="single" w:sz="4" w:space="0" w:color="auto"/>
            </w:tcBorders>
            <w:shd w:val="clear" w:color="auto" w:fill="0070C0"/>
            <w:vAlign w:val="center"/>
          </w:tcPr>
          <w:p w:rsidR="000509BA" w:rsidRPr="00B05CF6" w:rsidRDefault="00011685" w:rsidP="00F73E4B">
            <w:pPr>
              <w:spacing w:line="276" w:lineRule="auto"/>
              <w:jc w:val="center"/>
              <w:rPr>
                <w:highlight w:val="cyan"/>
              </w:rPr>
            </w:pPr>
            <w:r>
              <w:rPr>
                <w:highlight w:val="cyan"/>
              </w:rPr>
              <w:t>758</w:t>
            </w:r>
          </w:p>
        </w:tc>
        <w:tc>
          <w:tcPr>
            <w:tcW w:w="1729" w:type="dxa"/>
            <w:tcBorders>
              <w:top w:val="single" w:sz="4" w:space="0" w:color="auto"/>
              <w:left w:val="single" w:sz="4" w:space="0" w:color="auto"/>
              <w:bottom w:val="single" w:sz="4" w:space="0" w:color="auto"/>
              <w:right w:val="single" w:sz="4" w:space="0" w:color="auto"/>
            </w:tcBorders>
            <w:shd w:val="clear" w:color="auto" w:fill="0070C0"/>
            <w:vAlign w:val="center"/>
          </w:tcPr>
          <w:p w:rsidR="000509BA" w:rsidRPr="00B05CF6" w:rsidRDefault="00011685" w:rsidP="00F73E4B">
            <w:pPr>
              <w:spacing w:line="276" w:lineRule="auto"/>
              <w:jc w:val="center"/>
              <w:rPr>
                <w:highlight w:val="cyan"/>
              </w:rPr>
            </w:pPr>
            <w:r>
              <w:rPr>
                <w:highlight w:val="cyan"/>
              </w:rPr>
              <w:t>108</w:t>
            </w:r>
          </w:p>
        </w:tc>
        <w:tc>
          <w:tcPr>
            <w:tcW w:w="1729" w:type="dxa"/>
            <w:tcBorders>
              <w:top w:val="single" w:sz="4" w:space="0" w:color="auto"/>
              <w:left w:val="single" w:sz="4" w:space="0" w:color="auto"/>
              <w:bottom w:val="single" w:sz="4" w:space="0" w:color="auto"/>
              <w:right w:val="single" w:sz="4" w:space="0" w:color="auto"/>
            </w:tcBorders>
            <w:shd w:val="clear" w:color="auto" w:fill="0070C0"/>
            <w:vAlign w:val="center"/>
          </w:tcPr>
          <w:p w:rsidR="000509BA" w:rsidRPr="00B05CF6" w:rsidRDefault="00011685" w:rsidP="00F73E4B">
            <w:pPr>
              <w:spacing w:line="276" w:lineRule="auto"/>
              <w:jc w:val="center"/>
              <w:rPr>
                <w:highlight w:val="cyan"/>
              </w:rPr>
            </w:pPr>
            <w:r>
              <w:rPr>
                <w:highlight w:val="cyan"/>
              </w:rPr>
              <w:t>102</w:t>
            </w:r>
          </w:p>
        </w:tc>
        <w:tc>
          <w:tcPr>
            <w:tcW w:w="1735" w:type="dxa"/>
            <w:tcBorders>
              <w:top w:val="single" w:sz="4" w:space="0" w:color="auto"/>
              <w:left w:val="single" w:sz="4" w:space="0" w:color="auto"/>
              <w:bottom w:val="single" w:sz="4" w:space="0" w:color="auto"/>
              <w:right w:val="single" w:sz="4" w:space="0" w:color="auto"/>
            </w:tcBorders>
            <w:shd w:val="clear" w:color="auto" w:fill="0070C0"/>
            <w:vAlign w:val="center"/>
          </w:tcPr>
          <w:p w:rsidR="000509BA" w:rsidRPr="00B05CF6" w:rsidRDefault="00011685" w:rsidP="00F73E4B">
            <w:pPr>
              <w:spacing w:line="276" w:lineRule="auto"/>
              <w:jc w:val="center"/>
              <w:rPr>
                <w:highlight w:val="cyan"/>
              </w:rPr>
            </w:pPr>
            <w:r>
              <w:rPr>
                <w:highlight w:val="cyan"/>
              </w:rPr>
              <w:t>56.540</w:t>
            </w:r>
          </w:p>
        </w:tc>
      </w:tr>
      <w:tr w:rsidR="000509BA" w:rsidRPr="003A655A" w:rsidTr="00022A24">
        <w:trPr>
          <w:cantSplit/>
          <w:trHeight w:val="228"/>
          <w:jc w:val="center"/>
        </w:trPr>
        <w:tc>
          <w:tcPr>
            <w:tcW w:w="1389" w:type="dxa"/>
            <w:tcBorders>
              <w:top w:val="single" w:sz="4" w:space="0" w:color="auto"/>
              <w:left w:val="single" w:sz="4" w:space="0" w:color="auto"/>
              <w:bottom w:val="single" w:sz="4" w:space="0" w:color="auto"/>
              <w:right w:val="single" w:sz="4" w:space="0" w:color="auto"/>
            </w:tcBorders>
            <w:shd w:val="clear" w:color="auto" w:fill="0070C0"/>
            <w:vAlign w:val="center"/>
          </w:tcPr>
          <w:p w:rsidR="000509BA" w:rsidRPr="00B05CF6" w:rsidRDefault="000509BA" w:rsidP="000509BA">
            <w:pPr>
              <w:spacing w:line="276" w:lineRule="auto"/>
              <w:jc w:val="center"/>
              <w:rPr>
                <w:bCs/>
                <w:highlight w:val="cyan"/>
              </w:rPr>
            </w:pPr>
            <w:r w:rsidRPr="00B05CF6">
              <w:rPr>
                <w:bCs/>
                <w:highlight w:val="cyan"/>
              </w:rPr>
              <w:t>2010</w:t>
            </w:r>
          </w:p>
        </w:tc>
        <w:tc>
          <w:tcPr>
            <w:tcW w:w="1731" w:type="dxa"/>
            <w:tcBorders>
              <w:top w:val="single" w:sz="4" w:space="0" w:color="auto"/>
              <w:left w:val="single" w:sz="4" w:space="0" w:color="auto"/>
              <w:bottom w:val="single" w:sz="4" w:space="0" w:color="auto"/>
              <w:right w:val="single" w:sz="4" w:space="0" w:color="auto"/>
            </w:tcBorders>
            <w:shd w:val="clear" w:color="auto" w:fill="0070C0"/>
            <w:vAlign w:val="center"/>
          </w:tcPr>
          <w:p w:rsidR="000509BA" w:rsidRPr="00B05CF6" w:rsidRDefault="000509BA" w:rsidP="000509BA">
            <w:pPr>
              <w:spacing w:line="276" w:lineRule="auto"/>
              <w:jc w:val="center"/>
              <w:rPr>
                <w:highlight w:val="cyan"/>
              </w:rPr>
            </w:pPr>
            <w:r w:rsidRPr="00B05CF6">
              <w:rPr>
                <w:highlight w:val="cyan"/>
              </w:rPr>
              <w:t>758</w:t>
            </w:r>
          </w:p>
        </w:tc>
        <w:tc>
          <w:tcPr>
            <w:tcW w:w="1729" w:type="dxa"/>
            <w:tcBorders>
              <w:top w:val="single" w:sz="4" w:space="0" w:color="auto"/>
              <w:left w:val="single" w:sz="4" w:space="0" w:color="auto"/>
              <w:bottom w:val="single" w:sz="4" w:space="0" w:color="auto"/>
              <w:right w:val="single" w:sz="4" w:space="0" w:color="auto"/>
            </w:tcBorders>
            <w:shd w:val="clear" w:color="auto" w:fill="0070C0"/>
            <w:vAlign w:val="center"/>
          </w:tcPr>
          <w:p w:rsidR="000509BA" w:rsidRPr="00B05CF6" w:rsidRDefault="000509BA" w:rsidP="000509BA">
            <w:pPr>
              <w:spacing w:line="276" w:lineRule="auto"/>
              <w:jc w:val="center"/>
              <w:rPr>
                <w:highlight w:val="cyan"/>
              </w:rPr>
            </w:pPr>
            <w:r w:rsidRPr="00B05CF6">
              <w:rPr>
                <w:highlight w:val="cyan"/>
              </w:rPr>
              <w:t>108</w:t>
            </w:r>
          </w:p>
        </w:tc>
        <w:tc>
          <w:tcPr>
            <w:tcW w:w="1729" w:type="dxa"/>
            <w:tcBorders>
              <w:top w:val="single" w:sz="4" w:space="0" w:color="auto"/>
              <w:left w:val="single" w:sz="4" w:space="0" w:color="auto"/>
              <w:bottom w:val="single" w:sz="4" w:space="0" w:color="auto"/>
              <w:right w:val="single" w:sz="4" w:space="0" w:color="auto"/>
            </w:tcBorders>
            <w:shd w:val="clear" w:color="auto" w:fill="0070C0"/>
            <w:vAlign w:val="center"/>
          </w:tcPr>
          <w:p w:rsidR="000509BA" w:rsidRPr="00B05CF6" w:rsidRDefault="000509BA" w:rsidP="000509BA">
            <w:pPr>
              <w:spacing w:line="276" w:lineRule="auto"/>
              <w:jc w:val="center"/>
              <w:rPr>
                <w:highlight w:val="cyan"/>
              </w:rPr>
            </w:pPr>
            <w:r w:rsidRPr="00B05CF6">
              <w:rPr>
                <w:highlight w:val="cyan"/>
              </w:rPr>
              <w:t>100</w:t>
            </w:r>
          </w:p>
        </w:tc>
        <w:tc>
          <w:tcPr>
            <w:tcW w:w="1735" w:type="dxa"/>
            <w:tcBorders>
              <w:top w:val="single" w:sz="4" w:space="0" w:color="auto"/>
              <w:left w:val="single" w:sz="4" w:space="0" w:color="auto"/>
              <w:bottom w:val="single" w:sz="4" w:space="0" w:color="auto"/>
              <w:right w:val="single" w:sz="4" w:space="0" w:color="auto"/>
            </w:tcBorders>
            <w:shd w:val="clear" w:color="auto" w:fill="0070C0"/>
            <w:vAlign w:val="center"/>
          </w:tcPr>
          <w:p w:rsidR="000509BA" w:rsidRPr="00B05CF6" w:rsidRDefault="000509BA" w:rsidP="000509BA">
            <w:pPr>
              <w:spacing w:line="276" w:lineRule="auto"/>
              <w:jc w:val="center"/>
              <w:rPr>
                <w:highlight w:val="cyan"/>
              </w:rPr>
            </w:pPr>
            <w:r w:rsidRPr="00B05CF6">
              <w:rPr>
                <w:highlight w:val="cyan"/>
              </w:rPr>
              <w:t>61.680</w:t>
            </w:r>
          </w:p>
        </w:tc>
      </w:tr>
      <w:tr w:rsidR="000509BA" w:rsidRPr="003A655A" w:rsidTr="00022A24">
        <w:trPr>
          <w:cantSplit/>
          <w:trHeight w:val="228"/>
          <w:jc w:val="center"/>
        </w:trPr>
        <w:tc>
          <w:tcPr>
            <w:tcW w:w="1389"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0509BA" w:rsidRPr="00B05CF6" w:rsidRDefault="000509BA" w:rsidP="000509BA">
            <w:pPr>
              <w:spacing w:line="276" w:lineRule="auto"/>
              <w:jc w:val="center"/>
              <w:rPr>
                <w:bCs/>
                <w:highlight w:val="cyan"/>
              </w:rPr>
            </w:pPr>
            <w:r w:rsidRPr="00B05CF6">
              <w:rPr>
                <w:bCs/>
                <w:highlight w:val="cyan"/>
              </w:rPr>
              <w:t>2011</w:t>
            </w:r>
          </w:p>
        </w:tc>
        <w:tc>
          <w:tcPr>
            <w:tcW w:w="1731"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0509BA" w:rsidRPr="00B05CF6" w:rsidRDefault="000509BA" w:rsidP="000509BA">
            <w:pPr>
              <w:spacing w:line="276" w:lineRule="auto"/>
              <w:jc w:val="center"/>
              <w:rPr>
                <w:highlight w:val="cyan"/>
              </w:rPr>
            </w:pPr>
            <w:r w:rsidRPr="00B05CF6">
              <w:rPr>
                <w:highlight w:val="cyan"/>
              </w:rPr>
              <w:t>758</w:t>
            </w:r>
          </w:p>
        </w:tc>
        <w:tc>
          <w:tcPr>
            <w:tcW w:w="1729"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0509BA" w:rsidRPr="00B05CF6" w:rsidRDefault="000509BA" w:rsidP="000509BA">
            <w:pPr>
              <w:spacing w:line="276" w:lineRule="auto"/>
              <w:jc w:val="center"/>
              <w:rPr>
                <w:highlight w:val="cyan"/>
              </w:rPr>
            </w:pPr>
            <w:r w:rsidRPr="00B05CF6">
              <w:rPr>
                <w:highlight w:val="cyan"/>
              </w:rPr>
              <w:t>108</w:t>
            </w:r>
          </w:p>
        </w:tc>
        <w:tc>
          <w:tcPr>
            <w:tcW w:w="1729"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0509BA" w:rsidRPr="00B05CF6" w:rsidRDefault="000509BA" w:rsidP="000509BA">
            <w:pPr>
              <w:spacing w:line="276" w:lineRule="auto"/>
              <w:jc w:val="center"/>
              <w:rPr>
                <w:highlight w:val="cyan"/>
              </w:rPr>
            </w:pPr>
            <w:r w:rsidRPr="00B05CF6">
              <w:rPr>
                <w:highlight w:val="cyan"/>
              </w:rPr>
              <w:t>99</w:t>
            </w:r>
          </w:p>
        </w:tc>
        <w:tc>
          <w:tcPr>
            <w:tcW w:w="1735"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0509BA" w:rsidRPr="00B05CF6" w:rsidRDefault="000509BA" w:rsidP="000509BA">
            <w:pPr>
              <w:spacing w:line="276" w:lineRule="auto"/>
              <w:jc w:val="center"/>
              <w:rPr>
                <w:highlight w:val="cyan"/>
              </w:rPr>
            </w:pPr>
            <w:r w:rsidRPr="00B05CF6">
              <w:rPr>
                <w:highlight w:val="cyan"/>
              </w:rPr>
              <w:t>68.001</w:t>
            </w:r>
          </w:p>
        </w:tc>
      </w:tr>
      <w:tr w:rsidR="000509BA" w:rsidRPr="003A655A" w:rsidTr="00022A24">
        <w:trPr>
          <w:cantSplit/>
          <w:trHeight w:val="228"/>
          <w:jc w:val="center"/>
        </w:trPr>
        <w:tc>
          <w:tcPr>
            <w:tcW w:w="1389"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0509BA" w:rsidRPr="00011685" w:rsidRDefault="000509BA" w:rsidP="000509BA">
            <w:pPr>
              <w:spacing w:line="276" w:lineRule="auto"/>
              <w:jc w:val="center"/>
              <w:rPr>
                <w:bCs/>
                <w:highlight w:val="yellow"/>
              </w:rPr>
            </w:pPr>
            <w:r w:rsidRPr="00011685">
              <w:rPr>
                <w:bCs/>
                <w:highlight w:val="yellow"/>
              </w:rPr>
              <w:t>2012</w:t>
            </w:r>
          </w:p>
        </w:tc>
        <w:tc>
          <w:tcPr>
            <w:tcW w:w="1731"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0509BA" w:rsidRPr="00011685" w:rsidRDefault="000509BA" w:rsidP="000509BA">
            <w:pPr>
              <w:spacing w:line="276" w:lineRule="auto"/>
              <w:jc w:val="center"/>
              <w:rPr>
                <w:highlight w:val="yellow"/>
              </w:rPr>
            </w:pPr>
            <w:r w:rsidRPr="00011685">
              <w:rPr>
                <w:highlight w:val="yellow"/>
              </w:rPr>
              <w:t>759</w:t>
            </w:r>
          </w:p>
        </w:tc>
        <w:tc>
          <w:tcPr>
            <w:tcW w:w="1729"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0509BA" w:rsidRPr="00011685" w:rsidRDefault="000509BA" w:rsidP="000509BA">
            <w:pPr>
              <w:spacing w:line="276" w:lineRule="auto"/>
              <w:jc w:val="center"/>
              <w:rPr>
                <w:highlight w:val="yellow"/>
              </w:rPr>
            </w:pPr>
            <w:r w:rsidRPr="00011685">
              <w:rPr>
                <w:highlight w:val="yellow"/>
              </w:rPr>
              <w:t>76</w:t>
            </w:r>
          </w:p>
        </w:tc>
        <w:tc>
          <w:tcPr>
            <w:tcW w:w="1729"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0509BA" w:rsidRPr="00011685" w:rsidRDefault="000509BA" w:rsidP="000509BA">
            <w:pPr>
              <w:spacing w:line="276" w:lineRule="auto"/>
              <w:jc w:val="center"/>
              <w:rPr>
                <w:highlight w:val="yellow"/>
              </w:rPr>
            </w:pPr>
            <w:r w:rsidRPr="00011685">
              <w:rPr>
                <w:highlight w:val="yellow"/>
              </w:rPr>
              <w:t>72</w:t>
            </w:r>
          </w:p>
        </w:tc>
        <w:tc>
          <w:tcPr>
            <w:tcW w:w="1735"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0509BA" w:rsidRPr="00011685" w:rsidRDefault="000509BA" w:rsidP="000509BA">
            <w:pPr>
              <w:spacing w:line="276" w:lineRule="auto"/>
              <w:jc w:val="center"/>
              <w:rPr>
                <w:highlight w:val="yellow"/>
              </w:rPr>
            </w:pPr>
            <w:r w:rsidRPr="00011685">
              <w:rPr>
                <w:highlight w:val="yellow"/>
              </w:rPr>
              <w:t>79.292</w:t>
            </w:r>
          </w:p>
        </w:tc>
      </w:tr>
      <w:tr w:rsidR="000509BA" w:rsidRPr="003A655A" w:rsidTr="00022A24">
        <w:trPr>
          <w:cantSplit/>
          <w:trHeight w:val="228"/>
          <w:jc w:val="center"/>
        </w:trPr>
        <w:tc>
          <w:tcPr>
            <w:tcW w:w="1389"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0509BA" w:rsidRPr="00011685" w:rsidRDefault="000509BA" w:rsidP="000509BA">
            <w:pPr>
              <w:spacing w:line="276" w:lineRule="auto"/>
              <w:jc w:val="center"/>
              <w:rPr>
                <w:bCs/>
                <w:highlight w:val="yellow"/>
              </w:rPr>
            </w:pPr>
            <w:r w:rsidRPr="00011685">
              <w:rPr>
                <w:bCs/>
                <w:highlight w:val="yellow"/>
              </w:rPr>
              <w:t>2013</w:t>
            </w:r>
          </w:p>
        </w:tc>
        <w:tc>
          <w:tcPr>
            <w:tcW w:w="1731"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0509BA" w:rsidRPr="00011685" w:rsidRDefault="000509BA" w:rsidP="000509BA">
            <w:pPr>
              <w:spacing w:line="276" w:lineRule="auto"/>
              <w:jc w:val="center"/>
              <w:rPr>
                <w:highlight w:val="yellow"/>
              </w:rPr>
            </w:pPr>
            <w:r w:rsidRPr="00011685">
              <w:rPr>
                <w:highlight w:val="yellow"/>
              </w:rPr>
              <w:t>759</w:t>
            </w:r>
          </w:p>
        </w:tc>
        <w:tc>
          <w:tcPr>
            <w:tcW w:w="1729"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0509BA" w:rsidRPr="00011685" w:rsidRDefault="000509BA" w:rsidP="000509BA">
            <w:pPr>
              <w:spacing w:line="276" w:lineRule="auto"/>
              <w:jc w:val="center"/>
              <w:rPr>
                <w:highlight w:val="yellow"/>
              </w:rPr>
            </w:pPr>
            <w:r w:rsidRPr="00011685">
              <w:rPr>
                <w:highlight w:val="yellow"/>
              </w:rPr>
              <w:t>76</w:t>
            </w:r>
          </w:p>
        </w:tc>
        <w:tc>
          <w:tcPr>
            <w:tcW w:w="1729"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0509BA" w:rsidRPr="00011685" w:rsidRDefault="000509BA" w:rsidP="000509BA">
            <w:pPr>
              <w:spacing w:line="276" w:lineRule="auto"/>
              <w:jc w:val="center"/>
              <w:rPr>
                <w:highlight w:val="yellow"/>
              </w:rPr>
            </w:pPr>
            <w:r w:rsidRPr="00011685">
              <w:rPr>
                <w:highlight w:val="yellow"/>
              </w:rPr>
              <w:t>72</w:t>
            </w:r>
          </w:p>
        </w:tc>
        <w:tc>
          <w:tcPr>
            <w:tcW w:w="1735"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0509BA" w:rsidRPr="00011685" w:rsidRDefault="00011685" w:rsidP="000509BA">
            <w:pPr>
              <w:spacing w:line="276" w:lineRule="auto"/>
              <w:jc w:val="center"/>
              <w:rPr>
                <w:highlight w:val="yellow"/>
              </w:rPr>
            </w:pPr>
            <w:r>
              <w:rPr>
                <w:highlight w:val="yellow"/>
              </w:rPr>
              <w:t>82.594</w:t>
            </w:r>
          </w:p>
        </w:tc>
      </w:tr>
      <w:tr w:rsidR="000509BA" w:rsidRPr="003A655A" w:rsidTr="00022A24">
        <w:trPr>
          <w:cantSplit/>
          <w:trHeight w:val="228"/>
          <w:jc w:val="center"/>
        </w:trPr>
        <w:tc>
          <w:tcPr>
            <w:tcW w:w="1389"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0509BA" w:rsidRPr="00B05CF6" w:rsidRDefault="000509BA" w:rsidP="000509BA">
            <w:pPr>
              <w:spacing w:line="276" w:lineRule="auto"/>
              <w:jc w:val="center"/>
              <w:rPr>
                <w:b/>
                <w:bCs/>
                <w:highlight w:val="yellow"/>
              </w:rPr>
            </w:pPr>
            <w:r w:rsidRPr="00B05CF6">
              <w:rPr>
                <w:b/>
                <w:bCs/>
                <w:highlight w:val="yellow"/>
              </w:rPr>
              <w:t>2014</w:t>
            </w:r>
          </w:p>
        </w:tc>
        <w:tc>
          <w:tcPr>
            <w:tcW w:w="1731"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0509BA" w:rsidRPr="00B05CF6" w:rsidRDefault="000509BA" w:rsidP="000509BA">
            <w:pPr>
              <w:spacing w:line="276" w:lineRule="auto"/>
              <w:jc w:val="center"/>
              <w:rPr>
                <w:b/>
                <w:highlight w:val="yellow"/>
              </w:rPr>
            </w:pPr>
            <w:r w:rsidRPr="00B05CF6">
              <w:rPr>
                <w:b/>
                <w:highlight w:val="yellow"/>
              </w:rPr>
              <w:t>759</w:t>
            </w:r>
          </w:p>
        </w:tc>
        <w:tc>
          <w:tcPr>
            <w:tcW w:w="1729"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0509BA" w:rsidRPr="00B05CF6" w:rsidRDefault="000509BA" w:rsidP="000509BA">
            <w:pPr>
              <w:spacing w:line="276" w:lineRule="auto"/>
              <w:jc w:val="center"/>
              <w:rPr>
                <w:b/>
                <w:highlight w:val="yellow"/>
              </w:rPr>
            </w:pPr>
            <w:r w:rsidRPr="00B05CF6">
              <w:rPr>
                <w:b/>
                <w:highlight w:val="yellow"/>
              </w:rPr>
              <w:t>76</w:t>
            </w:r>
          </w:p>
        </w:tc>
        <w:tc>
          <w:tcPr>
            <w:tcW w:w="1729"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0509BA" w:rsidRPr="00B05CF6" w:rsidRDefault="000509BA" w:rsidP="000509BA">
            <w:pPr>
              <w:spacing w:line="276" w:lineRule="auto"/>
              <w:jc w:val="center"/>
              <w:rPr>
                <w:b/>
                <w:highlight w:val="yellow"/>
              </w:rPr>
            </w:pPr>
            <w:r w:rsidRPr="00B05CF6">
              <w:rPr>
                <w:b/>
                <w:highlight w:val="yellow"/>
              </w:rPr>
              <w:t>72</w:t>
            </w:r>
          </w:p>
        </w:tc>
        <w:tc>
          <w:tcPr>
            <w:tcW w:w="1735"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0509BA" w:rsidRPr="00B05CF6" w:rsidRDefault="00011685" w:rsidP="000509BA">
            <w:pPr>
              <w:spacing w:line="276" w:lineRule="auto"/>
              <w:jc w:val="center"/>
              <w:rPr>
                <w:b/>
                <w:highlight w:val="yellow"/>
              </w:rPr>
            </w:pPr>
            <w:r>
              <w:rPr>
                <w:b/>
                <w:highlight w:val="yellow"/>
              </w:rPr>
              <w:t>104.706</w:t>
            </w:r>
          </w:p>
        </w:tc>
      </w:tr>
      <w:tr w:rsidR="000509BA" w:rsidRPr="003A655A" w:rsidTr="00022A24">
        <w:trPr>
          <w:cantSplit/>
          <w:trHeight w:val="228"/>
          <w:jc w:val="center"/>
        </w:trPr>
        <w:tc>
          <w:tcPr>
            <w:tcW w:w="1389"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0509BA" w:rsidRPr="00B05CF6" w:rsidRDefault="000509BA" w:rsidP="000509BA">
            <w:pPr>
              <w:spacing w:line="276" w:lineRule="auto"/>
              <w:jc w:val="center"/>
              <w:rPr>
                <w:b/>
                <w:bCs/>
                <w:highlight w:val="yellow"/>
              </w:rPr>
            </w:pPr>
            <w:r w:rsidRPr="00B05CF6">
              <w:rPr>
                <w:b/>
                <w:bCs/>
                <w:highlight w:val="yellow"/>
              </w:rPr>
              <w:t>2015</w:t>
            </w:r>
          </w:p>
        </w:tc>
        <w:tc>
          <w:tcPr>
            <w:tcW w:w="1731"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0509BA" w:rsidRPr="00B05CF6" w:rsidRDefault="00011685" w:rsidP="000509BA">
            <w:pPr>
              <w:spacing w:line="276" w:lineRule="auto"/>
              <w:jc w:val="center"/>
              <w:rPr>
                <w:b/>
                <w:highlight w:val="yellow"/>
              </w:rPr>
            </w:pPr>
            <w:r>
              <w:rPr>
                <w:b/>
                <w:highlight w:val="yellow"/>
              </w:rPr>
              <w:t>762</w:t>
            </w:r>
          </w:p>
        </w:tc>
        <w:tc>
          <w:tcPr>
            <w:tcW w:w="1729"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0509BA" w:rsidRPr="00B05CF6" w:rsidRDefault="000509BA" w:rsidP="000509BA">
            <w:pPr>
              <w:spacing w:line="276" w:lineRule="auto"/>
              <w:jc w:val="center"/>
              <w:rPr>
                <w:b/>
                <w:highlight w:val="yellow"/>
              </w:rPr>
            </w:pPr>
            <w:r w:rsidRPr="00B05CF6">
              <w:rPr>
                <w:b/>
                <w:highlight w:val="yellow"/>
              </w:rPr>
              <w:t>76</w:t>
            </w:r>
          </w:p>
        </w:tc>
        <w:tc>
          <w:tcPr>
            <w:tcW w:w="1729"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0509BA" w:rsidRPr="00B05CF6" w:rsidRDefault="00011685" w:rsidP="000509BA">
            <w:pPr>
              <w:spacing w:line="276" w:lineRule="auto"/>
              <w:jc w:val="center"/>
              <w:rPr>
                <w:b/>
                <w:highlight w:val="yellow"/>
              </w:rPr>
            </w:pPr>
            <w:r>
              <w:rPr>
                <w:b/>
                <w:highlight w:val="yellow"/>
              </w:rPr>
              <w:t>71</w:t>
            </w:r>
          </w:p>
        </w:tc>
        <w:tc>
          <w:tcPr>
            <w:tcW w:w="1735"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0509BA" w:rsidRPr="00B05CF6" w:rsidRDefault="00011685" w:rsidP="000509BA">
            <w:pPr>
              <w:spacing w:line="276" w:lineRule="auto"/>
              <w:jc w:val="center"/>
              <w:rPr>
                <w:b/>
                <w:highlight w:val="yellow"/>
              </w:rPr>
            </w:pPr>
            <w:r>
              <w:rPr>
                <w:b/>
                <w:highlight w:val="yellow"/>
              </w:rPr>
              <w:t>118.638</w:t>
            </w:r>
          </w:p>
        </w:tc>
      </w:tr>
      <w:tr w:rsidR="000509BA" w:rsidRPr="003A655A" w:rsidTr="00022A24">
        <w:trPr>
          <w:cantSplit/>
          <w:trHeight w:val="228"/>
          <w:jc w:val="center"/>
        </w:trPr>
        <w:tc>
          <w:tcPr>
            <w:tcW w:w="1389"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0509BA" w:rsidRPr="00B05CF6" w:rsidRDefault="000509BA" w:rsidP="000509BA">
            <w:pPr>
              <w:spacing w:line="276" w:lineRule="auto"/>
              <w:jc w:val="center"/>
              <w:rPr>
                <w:b/>
                <w:bCs/>
                <w:color w:val="0070C0"/>
                <w:highlight w:val="green"/>
              </w:rPr>
            </w:pPr>
            <w:r w:rsidRPr="00B05CF6">
              <w:rPr>
                <w:b/>
                <w:bCs/>
                <w:color w:val="0070C0"/>
                <w:highlight w:val="green"/>
              </w:rPr>
              <w:t>2016</w:t>
            </w:r>
          </w:p>
        </w:tc>
        <w:tc>
          <w:tcPr>
            <w:tcW w:w="173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0509BA" w:rsidRPr="00B05CF6" w:rsidRDefault="009E7EAB" w:rsidP="000509BA">
            <w:pPr>
              <w:spacing w:line="276" w:lineRule="auto"/>
              <w:jc w:val="center"/>
              <w:rPr>
                <w:b/>
                <w:color w:val="0070C0"/>
                <w:highlight w:val="green"/>
              </w:rPr>
            </w:pPr>
            <w:r>
              <w:rPr>
                <w:b/>
                <w:color w:val="0070C0"/>
                <w:highlight w:val="green"/>
              </w:rPr>
              <w:t>829</w:t>
            </w:r>
          </w:p>
        </w:tc>
        <w:tc>
          <w:tcPr>
            <w:tcW w:w="1729"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0509BA" w:rsidRPr="00B05CF6" w:rsidRDefault="000509BA" w:rsidP="000509BA">
            <w:pPr>
              <w:spacing w:line="276" w:lineRule="auto"/>
              <w:jc w:val="center"/>
              <w:rPr>
                <w:b/>
                <w:color w:val="0070C0"/>
                <w:highlight w:val="green"/>
              </w:rPr>
            </w:pPr>
            <w:r w:rsidRPr="00B05CF6">
              <w:rPr>
                <w:b/>
                <w:color w:val="0070C0"/>
                <w:highlight w:val="green"/>
              </w:rPr>
              <w:t>83</w:t>
            </w:r>
          </w:p>
        </w:tc>
        <w:tc>
          <w:tcPr>
            <w:tcW w:w="1729"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0509BA" w:rsidRPr="00B05CF6" w:rsidRDefault="009E7EAB" w:rsidP="000509BA">
            <w:pPr>
              <w:spacing w:line="276" w:lineRule="auto"/>
              <w:jc w:val="center"/>
              <w:rPr>
                <w:b/>
                <w:color w:val="0070C0"/>
                <w:highlight w:val="green"/>
              </w:rPr>
            </w:pPr>
            <w:r>
              <w:rPr>
                <w:b/>
                <w:color w:val="0070C0"/>
                <w:highlight w:val="green"/>
              </w:rPr>
              <w:t>77</w:t>
            </w:r>
          </w:p>
        </w:tc>
        <w:tc>
          <w:tcPr>
            <w:tcW w:w="1735"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0509BA" w:rsidRPr="00B05CF6" w:rsidRDefault="009E7EAB" w:rsidP="000509BA">
            <w:pPr>
              <w:spacing w:line="276" w:lineRule="auto"/>
              <w:jc w:val="center"/>
              <w:rPr>
                <w:b/>
                <w:color w:val="0070C0"/>
                <w:highlight w:val="green"/>
              </w:rPr>
            </w:pPr>
            <w:r>
              <w:rPr>
                <w:b/>
                <w:color w:val="0070C0"/>
                <w:highlight w:val="green"/>
              </w:rPr>
              <w:t>144.533</w:t>
            </w:r>
          </w:p>
        </w:tc>
      </w:tr>
      <w:tr w:rsidR="000509BA" w:rsidRPr="003A655A" w:rsidTr="00022A24">
        <w:trPr>
          <w:cantSplit/>
          <w:trHeight w:val="228"/>
          <w:jc w:val="center"/>
        </w:trPr>
        <w:tc>
          <w:tcPr>
            <w:tcW w:w="1389"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0509BA" w:rsidRPr="00B05CF6" w:rsidRDefault="000509BA" w:rsidP="000509BA">
            <w:pPr>
              <w:spacing w:line="276" w:lineRule="auto"/>
              <w:jc w:val="center"/>
              <w:rPr>
                <w:b/>
                <w:bCs/>
                <w:color w:val="0070C0"/>
                <w:highlight w:val="green"/>
              </w:rPr>
            </w:pPr>
            <w:r w:rsidRPr="00B05CF6">
              <w:rPr>
                <w:b/>
                <w:bCs/>
                <w:color w:val="0070C0"/>
                <w:highlight w:val="green"/>
              </w:rPr>
              <w:t>2017</w:t>
            </w:r>
          </w:p>
        </w:tc>
        <w:tc>
          <w:tcPr>
            <w:tcW w:w="173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0509BA" w:rsidRPr="00B05CF6" w:rsidRDefault="009E7EAB" w:rsidP="000509BA">
            <w:pPr>
              <w:spacing w:line="276" w:lineRule="auto"/>
              <w:jc w:val="center"/>
              <w:rPr>
                <w:b/>
                <w:color w:val="0070C0"/>
                <w:highlight w:val="green"/>
              </w:rPr>
            </w:pPr>
            <w:r>
              <w:rPr>
                <w:b/>
                <w:color w:val="0070C0"/>
                <w:highlight w:val="green"/>
              </w:rPr>
              <w:t>834</w:t>
            </w:r>
          </w:p>
        </w:tc>
        <w:tc>
          <w:tcPr>
            <w:tcW w:w="1729"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0509BA" w:rsidRPr="00B05CF6" w:rsidRDefault="009E7EAB" w:rsidP="000509BA">
            <w:pPr>
              <w:spacing w:line="276" w:lineRule="auto"/>
              <w:jc w:val="center"/>
              <w:rPr>
                <w:b/>
                <w:color w:val="0070C0"/>
                <w:highlight w:val="green"/>
              </w:rPr>
            </w:pPr>
            <w:r>
              <w:rPr>
                <w:b/>
                <w:color w:val="0070C0"/>
                <w:highlight w:val="green"/>
              </w:rPr>
              <w:t>83</w:t>
            </w:r>
          </w:p>
        </w:tc>
        <w:tc>
          <w:tcPr>
            <w:tcW w:w="1729"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0509BA" w:rsidRPr="00B05CF6" w:rsidRDefault="009E7EAB" w:rsidP="000509BA">
            <w:pPr>
              <w:spacing w:line="276" w:lineRule="auto"/>
              <w:jc w:val="center"/>
              <w:rPr>
                <w:b/>
                <w:color w:val="0070C0"/>
                <w:highlight w:val="green"/>
              </w:rPr>
            </w:pPr>
            <w:r>
              <w:rPr>
                <w:b/>
                <w:color w:val="0070C0"/>
                <w:highlight w:val="green"/>
              </w:rPr>
              <w:t>77</w:t>
            </w:r>
          </w:p>
        </w:tc>
        <w:tc>
          <w:tcPr>
            <w:tcW w:w="1735"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0509BA" w:rsidRPr="00B05CF6" w:rsidRDefault="009E7EAB" w:rsidP="000509BA">
            <w:pPr>
              <w:spacing w:line="276" w:lineRule="auto"/>
              <w:jc w:val="center"/>
              <w:rPr>
                <w:b/>
                <w:color w:val="0070C0"/>
                <w:highlight w:val="green"/>
              </w:rPr>
            </w:pPr>
            <w:r>
              <w:rPr>
                <w:b/>
                <w:color w:val="0070C0"/>
                <w:highlight w:val="green"/>
              </w:rPr>
              <w:t>163.543</w:t>
            </w:r>
          </w:p>
        </w:tc>
      </w:tr>
      <w:tr w:rsidR="000509BA" w:rsidRPr="003A655A" w:rsidTr="00022A24">
        <w:trPr>
          <w:cantSplit/>
          <w:trHeight w:val="228"/>
          <w:jc w:val="center"/>
        </w:trPr>
        <w:tc>
          <w:tcPr>
            <w:tcW w:w="1389"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0509BA" w:rsidRPr="00B05CF6" w:rsidRDefault="000509BA" w:rsidP="000509BA">
            <w:pPr>
              <w:spacing w:line="276" w:lineRule="auto"/>
              <w:jc w:val="center"/>
              <w:rPr>
                <w:b/>
                <w:bCs/>
                <w:color w:val="0070C0"/>
                <w:highlight w:val="green"/>
              </w:rPr>
            </w:pPr>
            <w:r w:rsidRPr="00B05CF6">
              <w:rPr>
                <w:b/>
                <w:bCs/>
                <w:color w:val="0070C0"/>
                <w:highlight w:val="green"/>
              </w:rPr>
              <w:t>2018</w:t>
            </w:r>
          </w:p>
        </w:tc>
        <w:tc>
          <w:tcPr>
            <w:tcW w:w="173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0509BA" w:rsidRPr="00B05CF6" w:rsidRDefault="000509BA" w:rsidP="000509BA">
            <w:pPr>
              <w:spacing w:line="276" w:lineRule="auto"/>
              <w:jc w:val="center"/>
              <w:rPr>
                <w:b/>
                <w:color w:val="0070C0"/>
                <w:highlight w:val="green"/>
              </w:rPr>
            </w:pPr>
            <w:r w:rsidRPr="00B05CF6">
              <w:rPr>
                <w:b/>
                <w:color w:val="0070C0"/>
                <w:highlight w:val="green"/>
              </w:rPr>
              <w:t>781</w:t>
            </w:r>
          </w:p>
        </w:tc>
        <w:tc>
          <w:tcPr>
            <w:tcW w:w="1729"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0509BA" w:rsidRPr="00B05CF6" w:rsidRDefault="009E7EAB" w:rsidP="000509BA">
            <w:pPr>
              <w:spacing w:line="276" w:lineRule="auto"/>
              <w:jc w:val="center"/>
              <w:rPr>
                <w:b/>
                <w:color w:val="0070C0"/>
                <w:highlight w:val="green"/>
              </w:rPr>
            </w:pPr>
            <w:r>
              <w:rPr>
                <w:b/>
                <w:color w:val="0070C0"/>
                <w:highlight w:val="green"/>
              </w:rPr>
              <w:t>78</w:t>
            </w:r>
          </w:p>
        </w:tc>
        <w:tc>
          <w:tcPr>
            <w:tcW w:w="1729"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0509BA" w:rsidRPr="00B05CF6" w:rsidRDefault="000509BA" w:rsidP="000509BA">
            <w:pPr>
              <w:spacing w:line="276" w:lineRule="auto"/>
              <w:jc w:val="center"/>
              <w:rPr>
                <w:b/>
                <w:color w:val="0070C0"/>
                <w:highlight w:val="green"/>
              </w:rPr>
            </w:pPr>
            <w:r w:rsidRPr="00B05CF6">
              <w:rPr>
                <w:b/>
                <w:color w:val="0070C0"/>
                <w:highlight w:val="green"/>
              </w:rPr>
              <w:t>71</w:t>
            </w:r>
          </w:p>
        </w:tc>
        <w:tc>
          <w:tcPr>
            <w:tcW w:w="1735"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0509BA" w:rsidRPr="00B05CF6" w:rsidRDefault="009E7EAB" w:rsidP="000509BA">
            <w:pPr>
              <w:spacing w:line="276" w:lineRule="auto"/>
              <w:jc w:val="center"/>
              <w:rPr>
                <w:b/>
                <w:color w:val="0070C0"/>
                <w:highlight w:val="green"/>
              </w:rPr>
            </w:pPr>
            <w:r>
              <w:rPr>
                <w:b/>
                <w:color w:val="0070C0"/>
                <w:highlight w:val="green"/>
              </w:rPr>
              <w:t>166.349</w:t>
            </w:r>
          </w:p>
        </w:tc>
      </w:tr>
      <w:tr w:rsidR="000509BA" w:rsidRPr="003A655A" w:rsidTr="00022A24">
        <w:trPr>
          <w:cantSplit/>
          <w:trHeight w:val="228"/>
          <w:jc w:val="center"/>
        </w:trPr>
        <w:tc>
          <w:tcPr>
            <w:tcW w:w="1389"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0509BA" w:rsidRPr="00B05CF6" w:rsidRDefault="000509BA" w:rsidP="000509BA">
            <w:pPr>
              <w:spacing w:line="276" w:lineRule="auto"/>
              <w:jc w:val="center"/>
              <w:rPr>
                <w:b/>
                <w:bCs/>
                <w:color w:val="0070C0"/>
                <w:highlight w:val="green"/>
              </w:rPr>
            </w:pPr>
            <w:r w:rsidRPr="00B05CF6">
              <w:rPr>
                <w:b/>
                <w:bCs/>
                <w:color w:val="0070C0"/>
                <w:highlight w:val="green"/>
              </w:rPr>
              <w:t>2019</w:t>
            </w:r>
          </w:p>
        </w:tc>
        <w:tc>
          <w:tcPr>
            <w:tcW w:w="173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0509BA" w:rsidRPr="00B05CF6" w:rsidRDefault="000509BA" w:rsidP="000509BA">
            <w:pPr>
              <w:spacing w:line="276" w:lineRule="auto"/>
              <w:jc w:val="center"/>
              <w:rPr>
                <w:b/>
                <w:color w:val="0070C0"/>
                <w:highlight w:val="green"/>
              </w:rPr>
            </w:pPr>
            <w:r w:rsidRPr="00B05CF6">
              <w:rPr>
                <w:b/>
                <w:color w:val="0070C0"/>
                <w:highlight w:val="green"/>
              </w:rPr>
              <w:t>786</w:t>
            </w:r>
          </w:p>
        </w:tc>
        <w:tc>
          <w:tcPr>
            <w:tcW w:w="1729"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0509BA" w:rsidRPr="00B05CF6" w:rsidRDefault="000509BA" w:rsidP="000509BA">
            <w:pPr>
              <w:spacing w:line="276" w:lineRule="auto"/>
              <w:jc w:val="center"/>
              <w:rPr>
                <w:b/>
                <w:color w:val="0070C0"/>
                <w:highlight w:val="green"/>
              </w:rPr>
            </w:pPr>
            <w:r w:rsidRPr="00B05CF6">
              <w:rPr>
                <w:b/>
                <w:color w:val="0070C0"/>
                <w:highlight w:val="green"/>
              </w:rPr>
              <w:t>78</w:t>
            </w:r>
          </w:p>
        </w:tc>
        <w:tc>
          <w:tcPr>
            <w:tcW w:w="1729"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0509BA" w:rsidRPr="00B05CF6" w:rsidRDefault="000509BA" w:rsidP="000509BA">
            <w:pPr>
              <w:spacing w:line="276" w:lineRule="auto"/>
              <w:jc w:val="center"/>
              <w:rPr>
                <w:b/>
                <w:color w:val="0070C0"/>
                <w:highlight w:val="green"/>
              </w:rPr>
            </w:pPr>
            <w:r w:rsidRPr="00B05CF6">
              <w:rPr>
                <w:b/>
                <w:color w:val="0070C0"/>
                <w:highlight w:val="green"/>
              </w:rPr>
              <w:t>75</w:t>
            </w:r>
          </w:p>
        </w:tc>
        <w:tc>
          <w:tcPr>
            <w:tcW w:w="1735"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0509BA" w:rsidRPr="00B05CF6" w:rsidRDefault="000509BA" w:rsidP="000509BA">
            <w:pPr>
              <w:spacing w:line="276" w:lineRule="auto"/>
              <w:jc w:val="center"/>
              <w:rPr>
                <w:b/>
                <w:color w:val="0070C0"/>
                <w:highlight w:val="green"/>
              </w:rPr>
            </w:pPr>
            <w:r w:rsidRPr="00B05CF6">
              <w:rPr>
                <w:b/>
                <w:color w:val="0070C0"/>
                <w:highlight w:val="green"/>
              </w:rPr>
              <w:t>228.148</w:t>
            </w:r>
          </w:p>
        </w:tc>
      </w:tr>
    </w:tbl>
    <w:p w:rsidR="00096E48" w:rsidRDefault="00096E48" w:rsidP="00C8247E">
      <w:pPr>
        <w:autoSpaceDE w:val="0"/>
        <w:autoSpaceDN w:val="0"/>
        <w:adjustRightInd w:val="0"/>
        <w:spacing w:after="0" w:line="241" w:lineRule="atLeast"/>
        <w:rPr>
          <w:rStyle w:val="A8"/>
        </w:rPr>
      </w:pPr>
      <w:r w:rsidRPr="00EB5CD8">
        <w:rPr>
          <w:rStyle w:val="A6"/>
          <w:highlight w:val="cyan"/>
        </w:rPr>
        <w:lastRenderedPageBreak/>
        <w:t>O</w:t>
      </w:r>
      <w:r w:rsidRPr="00EB5CD8">
        <w:rPr>
          <w:rStyle w:val="A8"/>
          <w:highlight w:val="cyan"/>
        </w:rPr>
        <w:t xml:space="preserve">rganik </w:t>
      </w:r>
      <w:r w:rsidRPr="00EB5CD8">
        <w:rPr>
          <w:rStyle w:val="A6"/>
          <w:highlight w:val="cyan"/>
        </w:rPr>
        <w:t>Ç</w:t>
      </w:r>
      <w:r w:rsidRPr="00EB5CD8">
        <w:rPr>
          <w:rStyle w:val="A8"/>
          <w:highlight w:val="cyan"/>
        </w:rPr>
        <w:t>ay</w:t>
      </w:r>
    </w:p>
    <w:p w:rsidR="00EB5CD8" w:rsidRDefault="00EB5CD8" w:rsidP="00096E48">
      <w:pPr>
        <w:autoSpaceDE w:val="0"/>
        <w:autoSpaceDN w:val="0"/>
        <w:adjustRightInd w:val="0"/>
        <w:spacing w:after="0" w:line="241" w:lineRule="atLeast"/>
        <w:ind w:firstLine="708"/>
        <w:rPr>
          <w:rStyle w:val="A8"/>
        </w:rPr>
      </w:pPr>
    </w:p>
    <w:p w:rsidR="00096E48" w:rsidRPr="00DE6C68" w:rsidRDefault="00096E48" w:rsidP="00096E48">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DE6C68">
        <w:rPr>
          <w:rFonts w:ascii="Times New Roman" w:hAnsi="Times New Roman" w:cs="Times New Roman"/>
          <w:color w:val="000000"/>
          <w:sz w:val="24"/>
          <w:szCs w:val="24"/>
        </w:rPr>
        <w:t>Teknolojik gelişmelerin bir sonucu olan kimyasal gübrelerin ve tarımsal ilaçların, özellikle üretim miktarını artır</w:t>
      </w:r>
      <w:r w:rsidRPr="00DE6C68">
        <w:rPr>
          <w:rFonts w:ascii="Times New Roman" w:hAnsi="Times New Roman" w:cs="Times New Roman"/>
          <w:color w:val="000000"/>
          <w:sz w:val="24"/>
          <w:szCs w:val="24"/>
        </w:rPr>
        <w:softHyphen/>
        <w:t xml:space="preserve">maya yönelik olarak, bilinçsizce kullanımı tarımsal üretim miktar artışının yanında kalitesiz ve insan sağlığını tehdit edecek ürünlerin ortaya çıkmasına sebep olmuştur. Bu durum, insan sağlığına etki etmeyecek tarımsal faaliyetlerin (organik tarım faaliyetleri) geliştirilmesini tetiklemiştir. </w:t>
      </w:r>
    </w:p>
    <w:p w:rsidR="00096E48" w:rsidRPr="00DE6C68" w:rsidRDefault="00096E48" w:rsidP="00096E48">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DE6C68">
        <w:rPr>
          <w:rFonts w:ascii="Times New Roman" w:hAnsi="Times New Roman" w:cs="Times New Roman"/>
          <w:color w:val="000000"/>
          <w:sz w:val="24"/>
          <w:szCs w:val="24"/>
        </w:rPr>
        <w:t xml:space="preserve">Gelişmiş ülkelerin yanında gelişmekte olan ülkelerde de organik tarım faaliyetleri özellikle devlet destekli olarak hızlı bir şekilde yayılmaktadır. </w:t>
      </w:r>
    </w:p>
    <w:p w:rsidR="00096E48" w:rsidRPr="00DE6C68" w:rsidRDefault="00096E48" w:rsidP="00096E48">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DE6C68">
        <w:rPr>
          <w:rFonts w:ascii="Times New Roman" w:hAnsi="Times New Roman" w:cs="Times New Roman"/>
          <w:color w:val="000000"/>
          <w:sz w:val="24"/>
          <w:szCs w:val="24"/>
        </w:rPr>
        <w:t>Organik üretimin teşvik edilmesi ve organik ürünlere olan eğilimde meydana gelen artış neticesinde organik tarım ürünlerinin ticaret hacmi de hızla büyümektedir.</w:t>
      </w:r>
    </w:p>
    <w:p w:rsidR="009D2BE5" w:rsidRPr="00DE6C68" w:rsidRDefault="009D2BE5" w:rsidP="00096E48">
      <w:pPr>
        <w:autoSpaceDE w:val="0"/>
        <w:autoSpaceDN w:val="0"/>
        <w:adjustRightInd w:val="0"/>
        <w:spacing w:after="0" w:line="241" w:lineRule="atLeast"/>
        <w:ind w:firstLine="708"/>
        <w:jc w:val="both"/>
        <w:rPr>
          <w:rFonts w:ascii="Times New Roman" w:hAnsi="Times New Roman" w:cs="Times New Roman"/>
          <w:color w:val="000000"/>
          <w:sz w:val="24"/>
          <w:szCs w:val="24"/>
        </w:rPr>
      </w:pPr>
    </w:p>
    <w:p w:rsidR="00096E48" w:rsidRPr="00DE6C68" w:rsidRDefault="00096E48" w:rsidP="009D2BE5">
      <w:pPr>
        <w:autoSpaceDE w:val="0"/>
        <w:autoSpaceDN w:val="0"/>
        <w:adjustRightInd w:val="0"/>
        <w:spacing w:after="0" w:line="241" w:lineRule="atLeast"/>
        <w:rPr>
          <w:rFonts w:ascii="Times New Roman" w:hAnsi="Times New Roman" w:cs="Times New Roman"/>
          <w:b/>
          <w:bCs/>
          <w:i/>
          <w:color w:val="000000"/>
          <w:sz w:val="24"/>
          <w:szCs w:val="24"/>
        </w:rPr>
      </w:pPr>
      <w:r w:rsidRPr="00DE6C68">
        <w:rPr>
          <w:rFonts w:ascii="Times New Roman" w:hAnsi="Times New Roman" w:cs="Times New Roman"/>
          <w:b/>
          <w:bCs/>
          <w:i/>
          <w:color w:val="000000"/>
          <w:sz w:val="24"/>
          <w:szCs w:val="24"/>
          <w:highlight w:val="green"/>
        </w:rPr>
        <w:t>Organik Çay Tarımı Projesinin Dünü, Bugünü ve Yarını</w:t>
      </w:r>
      <w:r w:rsidRPr="00DE6C68">
        <w:rPr>
          <w:rFonts w:ascii="Times New Roman" w:hAnsi="Times New Roman" w:cs="Times New Roman"/>
          <w:b/>
          <w:bCs/>
          <w:i/>
          <w:color w:val="000000"/>
          <w:sz w:val="24"/>
          <w:szCs w:val="24"/>
        </w:rPr>
        <w:t xml:space="preserve"> </w:t>
      </w:r>
    </w:p>
    <w:p w:rsidR="009D2BE5" w:rsidRPr="00DE6C68" w:rsidRDefault="009D2BE5" w:rsidP="00096E48">
      <w:pPr>
        <w:autoSpaceDE w:val="0"/>
        <w:autoSpaceDN w:val="0"/>
        <w:adjustRightInd w:val="0"/>
        <w:spacing w:after="0" w:line="241" w:lineRule="atLeast"/>
        <w:jc w:val="center"/>
        <w:rPr>
          <w:rFonts w:ascii="Times New Roman" w:hAnsi="Times New Roman" w:cs="Times New Roman"/>
          <w:color w:val="000000"/>
          <w:sz w:val="24"/>
          <w:szCs w:val="24"/>
        </w:rPr>
      </w:pPr>
    </w:p>
    <w:p w:rsidR="00096E48" w:rsidRPr="00DE6C68" w:rsidRDefault="00096E48" w:rsidP="00096E48">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DE6C68">
        <w:rPr>
          <w:rFonts w:ascii="Times New Roman" w:hAnsi="Times New Roman" w:cs="Times New Roman"/>
          <w:color w:val="000000"/>
          <w:sz w:val="24"/>
          <w:szCs w:val="24"/>
        </w:rPr>
        <w:t>Organik Ürün Pazarı’nın giderek büyüme ve organik ürünlere talebin sürekli artış gösterdiği ülkelerde üretimi yapıl</w:t>
      </w:r>
      <w:r w:rsidRPr="00DE6C68">
        <w:rPr>
          <w:rFonts w:ascii="Times New Roman" w:hAnsi="Times New Roman" w:cs="Times New Roman"/>
          <w:color w:val="000000"/>
          <w:sz w:val="24"/>
          <w:szCs w:val="24"/>
        </w:rPr>
        <w:softHyphen/>
        <w:t>mayan veya yeteri kadar temin edilemeyen organik ürünler; çoğu gelişmekte olan ülkelerd</w:t>
      </w:r>
      <w:r w:rsidR="00330794" w:rsidRPr="00DE6C68">
        <w:rPr>
          <w:rFonts w:ascii="Times New Roman" w:hAnsi="Times New Roman" w:cs="Times New Roman"/>
          <w:color w:val="000000"/>
          <w:sz w:val="24"/>
          <w:szCs w:val="24"/>
        </w:rPr>
        <w:t>en ithal edilmektedir. Bu ürün</w:t>
      </w:r>
      <w:r w:rsidRPr="00DE6C68">
        <w:rPr>
          <w:rFonts w:ascii="Times New Roman" w:hAnsi="Times New Roman" w:cs="Times New Roman"/>
          <w:color w:val="000000"/>
          <w:sz w:val="24"/>
          <w:szCs w:val="24"/>
        </w:rPr>
        <w:t xml:space="preserve">lerden biri de bölgemizin ekonomik değeri yüksek olan tarımsal ürünü ‘ÇAY’dır. </w:t>
      </w:r>
    </w:p>
    <w:p w:rsidR="00096E48" w:rsidRPr="00DE6C68" w:rsidRDefault="00096E48" w:rsidP="009D2BE5">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DE6C68">
        <w:rPr>
          <w:rFonts w:ascii="Times New Roman" w:hAnsi="Times New Roman" w:cs="Times New Roman"/>
          <w:color w:val="000000"/>
          <w:sz w:val="24"/>
          <w:szCs w:val="24"/>
        </w:rPr>
        <w:t>Organik çay tarımı ilk olarak 1983 yılında</w:t>
      </w:r>
      <w:r w:rsidR="00330794" w:rsidRPr="00DE6C68">
        <w:rPr>
          <w:rFonts w:ascii="Times New Roman" w:hAnsi="Times New Roman" w:cs="Times New Roman"/>
          <w:color w:val="000000"/>
          <w:sz w:val="24"/>
          <w:szCs w:val="24"/>
        </w:rPr>
        <w:t xml:space="preserve"> Srilanka’</w:t>
      </w:r>
      <w:r w:rsidRPr="00DE6C68">
        <w:rPr>
          <w:rFonts w:ascii="Times New Roman" w:hAnsi="Times New Roman" w:cs="Times New Roman"/>
          <w:color w:val="000000"/>
          <w:sz w:val="24"/>
          <w:szCs w:val="24"/>
        </w:rPr>
        <w:t>da başlamış ve ilk organik çay üretilmiştir. Hindistan’ da organik çay yetiştirilmesi 1986 yılında ‘Darjeling’de başlamış olup, daha sonra Assam ve Güney Hindistan’ da yayılmıştır. Hindis</w:t>
      </w:r>
      <w:r w:rsidRPr="00DE6C68">
        <w:rPr>
          <w:rFonts w:ascii="Times New Roman" w:hAnsi="Times New Roman" w:cs="Times New Roman"/>
          <w:color w:val="000000"/>
          <w:sz w:val="24"/>
          <w:szCs w:val="24"/>
        </w:rPr>
        <w:softHyphen/>
        <w:t xml:space="preserve">tan’ da 4.000 Hektar gibi bir alanda organik çay tarımı gerçekleştirilmektedir. Tanzanya, Japonya, Kenya ve Çin’ de yine aynı dönemde organik çay tarımına başlanmıştır.1989 yılı sonlarında organik çaylar İngiltere’ de satışa sunulmuştur. </w:t>
      </w:r>
    </w:p>
    <w:p w:rsidR="00096E48" w:rsidRPr="00DE6C68" w:rsidRDefault="00096E48" w:rsidP="009D2BE5">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DE6C68">
        <w:rPr>
          <w:rFonts w:ascii="Times New Roman" w:hAnsi="Times New Roman" w:cs="Times New Roman"/>
          <w:color w:val="000000"/>
          <w:sz w:val="24"/>
          <w:szCs w:val="24"/>
        </w:rPr>
        <w:t>Dünyada çaya ayrılan alan 2,9 milyon hektara, bu alanlardan elde edilen ürün 4,8 milyon tona yaklaşırken organik çay tarımına ayrılan alan 5.000 Hektar, üretim ise 4-5 bin ton seviyelerinde gerçekleşmektedir.</w:t>
      </w:r>
    </w:p>
    <w:p w:rsidR="00EB5CD8" w:rsidRPr="00DE6C68" w:rsidRDefault="00EB5CD8" w:rsidP="009D2BE5">
      <w:pPr>
        <w:autoSpaceDE w:val="0"/>
        <w:autoSpaceDN w:val="0"/>
        <w:adjustRightInd w:val="0"/>
        <w:spacing w:after="0" w:line="241" w:lineRule="atLeast"/>
        <w:ind w:firstLine="708"/>
        <w:jc w:val="both"/>
        <w:rPr>
          <w:rFonts w:ascii="Times New Roman" w:hAnsi="Times New Roman" w:cs="Times New Roman"/>
          <w:color w:val="000000"/>
          <w:sz w:val="24"/>
          <w:szCs w:val="24"/>
        </w:rPr>
      </w:pPr>
    </w:p>
    <w:p w:rsidR="00096E48" w:rsidRPr="00DE6C68" w:rsidRDefault="00096E48" w:rsidP="009D2BE5">
      <w:pPr>
        <w:autoSpaceDE w:val="0"/>
        <w:autoSpaceDN w:val="0"/>
        <w:adjustRightInd w:val="0"/>
        <w:spacing w:after="0" w:line="241" w:lineRule="atLeast"/>
        <w:jc w:val="both"/>
        <w:rPr>
          <w:rFonts w:ascii="Times New Roman" w:hAnsi="Times New Roman" w:cs="Times New Roman"/>
          <w:b/>
          <w:bCs/>
          <w:i/>
          <w:color w:val="000000"/>
          <w:sz w:val="24"/>
          <w:szCs w:val="24"/>
        </w:rPr>
      </w:pPr>
      <w:r w:rsidRPr="00DE6C68">
        <w:rPr>
          <w:rFonts w:ascii="Times New Roman" w:hAnsi="Times New Roman" w:cs="Times New Roman"/>
          <w:b/>
          <w:bCs/>
          <w:i/>
          <w:color w:val="000000"/>
          <w:sz w:val="24"/>
          <w:szCs w:val="24"/>
          <w:highlight w:val="green"/>
        </w:rPr>
        <w:t>Organik Çay Tarımının Dünyada Fazla Gelişememesine Neden Olan Faktörler</w:t>
      </w:r>
      <w:r w:rsidRPr="00DE6C68">
        <w:rPr>
          <w:rFonts w:ascii="Times New Roman" w:hAnsi="Times New Roman" w:cs="Times New Roman"/>
          <w:b/>
          <w:bCs/>
          <w:i/>
          <w:color w:val="000000"/>
          <w:sz w:val="24"/>
          <w:szCs w:val="24"/>
        </w:rPr>
        <w:t xml:space="preserve"> </w:t>
      </w:r>
    </w:p>
    <w:p w:rsidR="00EB5CD8" w:rsidRPr="00DE6C68" w:rsidRDefault="00EB5CD8" w:rsidP="009D2BE5">
      <w:pPr>
        <w:autoSpaceDE w:val="0"/>
        <w:autoSpaceDN w:val="0"/>
        <w:adjustRightInd w:val="0"/>
        <w:spacing w:after="0" w:line="241" w:lineRule="atLeast"/>
        <w:jc w:val="both"/>
        <w:rPr>
          <w:rFonts w:ascii="Times New Roman" w:hAnsi="Times New Roman" w:cs="Times New Roman"/>
          <w:color w:val="000000"/>
          <w:sz w:val="24"/>
          <w:szCs w:val="24"/>
        </w:rPr>
      </w:pPr>
    </w:p>
    <w:p w:rsidR="00096E48" w:rsidRPr="00DE6C68" w:rsidRDefault="00096E48" w:rsidP="009D2BE5">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DE6C68">
        <w:rPr>
          <w:rFonts w:ascii="Times New Roman" w:hAnsi="Times New Roman" w:cs="Times New Roman"/>
          <w:b/>
          <w:bCs/>
          <w:color w:val="000000"/>
          <w:sz w:val="24"/>
          <w:szCs w:val="24"/>
        </w:rPr>
        <w:t>1-</w:t>
      </w:r>
      <w:r w:rsidRPr="00DE6C68">
        <w:rPr>
          <w:rFonts w:ascii="Times New Roman" w:hAnsi="Times New Roman" w:cs="Times New Roman"/>
          <w:color w:val="000000"/>
          <w:sz w:val="24"/>
          <w:szCs w:val="24"/>
        </w:rPr>
        <w:t xml:space="preserve">Çay üretiminin büyük bir oranda Ekvatoral ve Ekvatora yakın bölgelerde yapılması, bu ülkelerde kış mevsiminin olmaması, hastalık ve böceklerle kimyasal mücadelenin zorunlu olması, </w:t>
      </w:r>
    </w:p>
    <w:p w:rsidR="00096E48" w:rsidRPr="00DE6C68" w:rsidRDefault="00096E48" w:rsidP="009D2BE5">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DE6C68">
        <w:rPr>
          <w:rFonts w:ascii="Times New Roman" w:hAnsi="Times New Roman" w:cs="Times New Roman"/>
          <w:b/>
          <w:bCs/>
          <w:color w:val="000000"/>
          <w:sz w:val="24"/>
          <w:szCs w:val="24"/>
        </w:rPr>
        <w:t>2-</w:t>
      </w:r>
      <w:r w:rsidRPr="00DE6C68">
        <w:rPr>
          <w:rFonts w:ascii="Times New Roman" w:hAnsi="Times New Roman" w:cs="Times New Roman"/>
          <w:color w:val="000000"/>
          <w:sz w:val="24"/>
          <w:szCs w:val="24"/>
        </w:rPr>
        <w:t xml:space="preserve">Bu ülkelerde çayda bakteri ve mantari hastalıkların yanında 100 den fazla farklı böceğin tespit edilmiş olması, </w:t>
      </w:r>
    </w:p>
    <w:p w:rsidR="00096E48" w:rsidRPr="00DE6C68" w:rsidRDefault="00096E48" w:rsidP="009D2BE5">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DE6C68">
        <w:rPr>
          <w:rFonts w:ascii="Times New Roman" w:hAnsi="Times New Roman" w:cs="Times New Roman"/>
          <w:b/>
          <w:bCs/>
          <w:color w:val="000000"/>
          <w:sz w:val="24"/>
          <w:szCs w:val="24"/>
        </w:rPr>
        <w:t>3-</w:t>
      </w:r>
      <w:r w:rsidRPr="00DE6C68">
        <w:rPr>
          <w:rFonts w:ascii="Times New Roman" w:hAnsi="Times New Roman" w:cs="Times New Roman"/>
          <w:color w:val="000000"/>
          <w:sz w:val="24"/>
          <w:szCs w:val="24"/>
        </w:rPr>
        <w:t xml:space="preserve">Çaya özgü hastalık ve zararlılardan dolayı ürün kalitesinde ve veriminde önemli kayıpların oluşması, </w:t>
      </w:r>
    </w:p>
    <w:p w:rsidR="00096E48" w:rsidRPr="00DE6C68" w:rsidRDefault="00096E48" w:rsidP="009D2BE5">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DE6C68">
        <w:rPr>
          <w:rFonts w:ascii="Times New Roman" w:hAnsi="Times New Roman" w:cs="Times New Roman"/>
          <w:b/>
          <w:bCs/>
          <w:color w:val="000000"/>
          <w:sz w:val="24"/>
          <w:szCs w:val="24"/>
        </w:rPr>
        <w:t>4-</w:t>
      </w:r>
      <w:r w:rsidRPr="00DE6C68">
        <w:rPr>
          <w:rFonts w:ascii="Times New Roman" w:hAnsi="Times New Roman" w:cs="Times New Roman"/>
          <w:color w:val="000000"/>
          <w:sz w:val="24"/>
          <w:szCs w:val="24"/>
        </w:rPr>
        <w:t xml:space="preserve">Bu hastalık ve zararlılara karşı kullanılan kimyasal ilaçların maksimum kalıntı limitleri seviyesinin FAO, Avrupa Komisyonu ve Avrupa Birliği’nin belirlediği değerlerin üzerinde bulunması,(2000-2001 yıllarında Çin, Vietnam, Hindistan ve Japonya çaylarında 1 Temmuz 2001’de kabul edilen Avrupa normlarına göre belirlenen limitler üzerinde pestisit kalıntıları tespit edilmiştir.) </w:t>
      </w:r>
    </w:p>
    <w:p w:rsidR="00096E48" w:rsidRPr="00DE6C68" w:rsidRDefault="00096E48" w:rsidP="009D2BE5">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DE6C68">
        <w:rPr>
          <w:rFonts w:ascii="Times New Roman" w:hAnsi="Times New Roman" w:cs="Times New Roman"/>
          <w:b/>
          <w:bCs/>
          <w:color w:val="000000"/>
          <w:sz w:val="24"/>
          <w:szCs w:val="24"/>
        </w:rPr>
        <w:t>5-</w:t>
      </w:r>
      <w:r w:rsidRPr="00DE6C68">
        <w:rPr>
          <w:rFonts w:ascii="Times New Roman" w:hAnsi="Times New Roman" w:cs="Times New Roman"/>
          <w:color w:val="000000"/>
          <w:sz w:val="24"/>
          <w:szCs w:val="24"/>
        </w:rPr>
        <w:t xml:space="preserve">Aşırı kimyasal girdiler nedeniyle toprak kirliliğinin artmış olması, </w:t>
      </w:r>
    </w:p>
    <w:p w:rsidR="00096E48" w:rsidRPr="00DE6C68" w:rsidRDefault="00096E48" w:rsidP="009D2BE5">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DE6C68">
        <w:rPr>
          <w:rFonts w:ascii="Times New Roman" w:hAnsi="Times New Roman" w:cs="Times New Roman"/>
          <w:b/>
          <w:bCs/>
          <w:color w:val="000000"/>
          <w:sz w:val="24"/>
          <w:szCs w:val="24"/>
        </w:rPr>
        <w:t>6-</w:t>
      </w:r>
      <w:r w:rsidRPr="00DE6C68">
        <w:rPr>
          <w:rFonts w:ascii="Times New Roman" w:hAnsi="Times New Roman" w:cs="Times New Roman"/>
          <w:color w:val="000000"/>
          <w:sz w:val="24"/>
          <w:szCs w:val="24"/>
        </w:rPr>
        <w:t xml:space="preserve">Organik tarıma geçişin uzun bir süreç oluşturması, </w:t>
      </w:r>
    </w:p>
    <w:p w:rsidR="00096E48" w:rsidRPr="00DE6C68" w:rsidRDefault="00096E48" w:rsidP="009D2BE5">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DE6C68">
        <w:rPr>
          <w:rFonts w:ascii="Times New Roman" w:hAnsi="Times New Roman" w:cs="Times New Roman"/>
          <w:b/>
          <w:bCs/>
          <w:color w:val="000000"/>
          <w:sz w:val="24"/>
          <w:szCs w:val="24"/>
        </w:rPr>
        <w:t>7-</w:t>
      </w:r>
      <w:r w:rsidRPr="00DE6C68">
        <w:rPr>
          <w:rFonts w:ascii="Times New Roman" w:hAnsi="Times New Roman" w:cs="Times New Roman"/>
          <w:color w:val="000000"/>
          <w:sz w:val="24"/>
          <w:szCs w:val="24"/>
        </w:rPr>
        <w:t xml:space="preserve">Maliyetlerin yüksek olması; </w:t>
      </w:r>
    </w:p>
    <w:p w:rsidR="00096E48" w:rsidRPr="00DE6C68" w:rsidRDefault="00096E48" w:rsidP="009D2BE5">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DE6C68">
        <w:rPr>
          <w:rFonts w:ascii="Times New Roman" w:hAnsi="Times New Roman" w:cs="Times New Roman"/>
          <w:color w:val="000000"/>
          <w:sz w:val="24"/>
          <w:szCs w:val="24"/>
        </w:rPr>
        <w:t xml:space="preserve">gibi nedenlerden dolayı dünyada organik çay tarımının fazla bir yer bulamadığını ifade edebiliriz. </w:t>
      </w:r>
    </w:p>
    <w:p w:rsidR="009D2BE5" w:rsidRPr="00DE6C68" w:rsidRDefault="009D2BE5" w:rsidP="009D2BE5">
      <w:pPr>
        <w:autoSpaceDE w:val="0"/>
        <w:autoSpaceDN w:val="0"/>
        <w:adjustRightInd w:val="0"/>
        <w:spacing w:after="0" w:line="241" w:lineRule="atLeast"/>
        <w:ind w:firstLine="708"/>
        <w:jc w:val="both"/>
        <w:rPr>
          <w:rFonts w:ascii="Times New Roman" w:hAnsi="Times New Roman" w:cs="Times New Roman"/>
          <w:color w:val="000000"/>
          <w:sz w:val="24"/>
          <w:szCs w:val="24"/>
        </w:rPr>
      </w:pPr>
    </w:p>
    <w:p w:rsidR="009D2BE5" w:rsidRPr="00DE6C68" w:rsidRDefault="009D2BE5" w:rsidP="009D2BE5">
      <w:pPr>
        <w:autoSpaceDE w:val="0"/>
        <w:autoSpaceDN w:val="0"/>
        <w:adjustRightInd w:val="0"/>
        <w:spacing w:after="0" w:line="241" w:lineRule="atLeast"/>
        <w:jc w:val="both"/>
        <w:rPr>
          <w:rStyle w:val="A7"/>
          <w:rFonts w:ascii="Times New Roman" w:hAnsi="Times New Roman" w:cs="Times New Roman"/>
          <w:i/>
          <w:sz w:val="24"/>
          <w:szCs w:val="24"/>
        </w:rPr>
      </w:pPr>
      <w:r w:rsidRPr="00DE6C68">
        <w:rPr>
          <w:rStyle w:val="A7"/>
          <w:rFonts w:ascii="Times New Roman" w:hAnsi="Times New Roman" w:cs="Times New Roman"/>
          <w:i/>
          <w:sz w:val="24"/>
          <w:szCs w:val="24"/>
          <w:highlight w:val="green"/>
        </w:rPr>
        <w:t>Amaç ve Hedef</w:t>
      </w:r>
    </w:p>
    <w:p w:rsidR="009D2BE5" w:rsidRPr="00DE6C68" w:rsidRDefault="009D2BE5" w:rsidP="009D2BE5">
      <w:pPr>
        <w:autoSpaceDE w:val="0"/>
        <w:autoSpaceDN w:val="0"/>
        <w:adjustRightInd w:val="0"/>
        <w:spacing w:after="0" w:line="241" w:lineRule="atLeast"/>
        <w:jc w:val="both"/>
        <w:rPr>
          <w:rFonts w:ascii="Times New Roman" w:hAnsi="Times New Roman" w:cs="Times New Roman"/>
          <w:color w:val="000000"/>
          <w:sz w:val="24"/>
          <w:szCs w:val="24"/>
        </w:rPr>
      </w:pPr>
    </w:p>
    <w:p w:rsidR="00096E48" w:rsidRPr="00DE6C68" w:rsidRDefault="00096E48" w:rsidP="00096E48">
      <w:pPr>
        <w:autoSpaceDE w:val="0"/>
        <w:autoSpaceDN w:val="0"/>
        <w:adjustRightInd w:val="0"/>
        <w:spacing w:after="0" w:line="241" w:lineRule="atLeast"/>
        <w:ind w:firstLine="708"/>
        <w:rPr>
          <w:rFonts w:ascii="Times New Roman" w:hAnsi="Times New Roman" w:cs="Times New Roman"/>
          <w:color w:val="000000"/>
          <w:sz w:val="24"/>
          <w:szCs w:val="24"/>
        </w:rPr>
      </w:pPr>
      <w:r w:rsidRPr="00DE6C68">
        <w:rPr>
          <w:rFonts w:ascii="Times New Roman" w:hAnsi="Times New Roman" w:cs="Times New Roman"/>
          <w:color w:val="000000"/>
          <w:sz w:val="24"/>
          <w:szCs w:val="24"/>
        </w:rPr>
        <w:t>Tüketici talebi artan ve diğer çaylara göre daha yüksek satış fiyat imkanı olan, üretiminde çevreye, insan ve hayvan sağlığına hiçbir zararı bulunmayan organik çay ile iç pazar payımızı büyütmek ve dünya pazarlarında yerimizi alabilmemiz için; “Tarımında Kimyasal İlaç ve Üretiminde Katkı Maddesi Kullanılmadan Üretilen Türk Çayı’ nın bu avantajından yarar</w:t>
      </w:r>
      <w:r w:rsidRPr="00DE6C68">
        <w:rPr>
          <w:rFonts w:ascii="Times New Roman" w:hAnsi="Times New Roman" w:cs="Times New Roman"/>
          <w:color w:val="000000"/>
          <w:sz w:val="24"/>
          <w:szCs w:val="24"/>
        </w:rPr>
        <w:softHyphen/>
        <w:t>lanmak ve gelecekte daha geniş alanlara yayılabilmesini sağlamaktır.</w:t>
      </w:r>
    </w:p>
    <w:p w:rsidR="00CA2A86" w:rsidRDefault="00CA2A86" w:rsidP="00045EA9">
      <w:pPr>
        <w:autoSpaceDE w:val="0"/>
        <w:autoSpaceDN w:val="0"/>
        <w:adjustRightInd w:val="0"/>
        <w:spacing w:after="0" w:line="241" w:lineRule="atLeast"/>
        <w:rPr>
          <w:rFonts w:ascii="Aller" w:hAnsi="Aller"/>
          <w:sz w:val="50"/>
          <w:szCs w:val="50"/>
          <w:highlight w:val="cyan"/>
        </w:rPr>
      </w:pPr>
    </w:p>
    <w:p w:rsidR="00045EA9" w:rsidRDefault="00045EA9" w:rsidP="00045EA9">
      <w:pPr>
        <w:autoSpaceDE w:val="0"/>
        <w:autoSpaceDN w:val="0"/>
        <w:adjustRightInd w:val="0"/>
        <w:spacing w:after="0" w:line="241" w:lineRule="atLeast"/>
        <w:rPr>
          <w:rFonts w:ascii="Aller" w:hAnsi="Aller"/>
          <w:sz w:val="40"/>
          <w:szCs w:val="40"/>
        </w:rPr>
      </w:pPr>
      <w:r w:rsidRPr="00045EA9">
        <w:rPr>
          <w:rFonts w:ascii="Aller" w:hAnsi="Aller"/>
          <w:sz w:val="50"/>
          <w:szCs w:val="50"/>
          <w:highlight w:val="cyan"/>
        </w:rPr>
        <w:lastRenderedPageBreak/>
        <w:t>O</w:t>
      </w:r>
      <w:r w:rsidRPr="00045EA9">
        <w:rPr>
          <w:rFonts w:ascii="Aller" w:hAnsi="Aller"/>
          <w:sz w:val="40"/>
          <w:szCs w:val="40"/>
          <w:highlight w:val="cyan"/>
        </w:rPr>
        <w:t xml:space="preserve">rganik </w:t>
      </w:r>
      <w:r w:rsidRPr="00045EA9">
        <w:rPr>
          <w:rFonts w:ascii="Aller" w:hAnsi="Aller"/>
          <w:sz w:val="50"/>
          <w:szCs w:val="50"/>
          <w:highlight w:val="cyan"/>
        </w:rPr>
        <w:t>Ç</w:t>
      </w:r>
      <w:r w:rsidRPr="00045EA9">
        <w:rPr>
          <w:rFonts w:ascii="Aller" w:hAnsi="Aller"/>
          <w:sz w:val="40"/>
          <w:szCs w:val="40"/>
          <w:highlight w:val="cyan"/>
        </w:rPr>
        <w:t>ay</w:t>
      </w:r>
    </w:p>
    <w:p w:rsidR="00045EA9" w:rsidRPr="00E43311" w:rsidRDefault="00045EA9" w:rsidP="009D2BE5">
      <w:pPr>
        <w:autoSpaceDE w:val="0"/>
        <w:autoSpaceDN w:val="0"/>
        <w:adjustRightInd w:val="0"/>
        <w:spacing w:after="0" w:line="241" w:lineRule="atLeast"/>
        <w:rPr>
          <w:rStyle w:val="A8"/>
          <w:rFonts w:ascii="Times New Roman" w:hAnsi="Times New Roman" w:cs="Times New Roman"/>
        </w:rPr>
      </w:pPr>
    </w:p>
    <w:p w:rsidR="009D2BE5" w:rsidRPr="00250EA5" w:rsidRDefault="009D2BE5" w:rsidP="009D2BE5">
      <w:pPr>
        <w:autoSpaceDE w:val="0"/>
        <w:autoSpaceDN w:val="0"/>
        <w:adjustRightInd w:val="0"/>
        <w:spacing w:after="0" w:line="241" w:lineRule="atLeast"/>
        <w:rPr>
          <w:rStyle w:val="A7"/>
          <w:rFonts w:ascii="Times New Roman" w:hAnsi="Times New Roman" w:cs="Times New Roman"/>
          <w:i/>
          <w:sz w:val="24"/>
          <w:szCs w:val="24"/>
        </w:rPr>
      </w:pPr>
      <w:r w:rsidRPr="00250EA5">
        <w:rPr>
          <w:rStyle w:val="A7"/>
          <w:rFonts w:ascii="Times New Roman" w:hAnsi="Times New Roman" w:cs="Times New Roman"/>
          <w:i/>
          <w:sz w:val="24"/>
          <w:szCs w:val="24"/>
          <w:highlight w:val="green"/>
        </w:rPr>
        <w:t>Süreç</w:t>
      </w:r>
    </w:p>
    <w:p w:rsidR="009D2BE5" w:rsidRPr="00250EA5" w:rsidRDefault="009D2BE5" w:rsidP="009D2BE5">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Dünyadaki gelişmelere bağlı olarak ülkemizde de organik çay tarımının geliştirilmesini sağlamak amacıyla ÇAY-KUR tarafından 2003 yılında çalışmalar başlatılmıştır. </w:t>
      </w:r>
    </w:p>
    <w:p w:rsidR="009D2BE5" w:rsidRPr="00250EA5" w:rsidRDefault="009D2BE5" w:rsidP="009D2BE5">
      <w:pPr>
        <w:autoSpaceDE w:val="0"/>
        <w:autoSpaceDN w:val="0"/>
        <w:adjustRightInd w:val="0"/>
        <w:spacing w:after="0" w:line="241" w:lineRule="atLeast"/>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             Organik çay tarımı kapsamında Artvin Borçka ilçesi ile Rize Çamlıhemşin ve Hemşin ilçeleri organik çay tarım alanı olarak belirlenerek 2006 yılında Teşekkülümüzce Organik çay tarımı ve üretimi konularında yapılacak çalışmaların organi</w:t>
      </w:r>
      <w:r w:rsidRPr="00250EA5">
        <w:rPr>
          <w:rFonts w:ascii="Times New Roman" w:hAnsi="Times New Roman" w:cs="Times New Roman"/>
          <w:color w:val="000000"/>
          <w:sz w:val="24"/>
          <w:szCs w:val="24"/>
        </w:rPr>
        <w:softHyphen/>
        <w:t>zasyonu ve gelişimi için oluşturulan ‘Organik    Çay Tarımı Komisyonu’ tarafından izlenecek yol haritası belirlenerek uygulama</w:t>
      </w:r>
      <w:r w:rsidRPr="00250EA5">
        <w:rPr>
          <w:rFonts w:ascii="Times New Roman" w:hAnsi="Times New Roman" w:cs="Times New Roman"/>
          <w:color w:val="000000"/>
          <w:sz w:val="24"/>
          <w:szCs w:val="24"/>
        </w:rPr>
        <w:softHyphen/>
        <w:t xml:space="preserve">ya konulmuştur. </w:t>
      </w:r>
    </w:p>
    <w:p w:rsidR="009D2BE5" w:rsidRPr="00250EA5" w:rsidRDefault="009D2BE5" w:rsidP="009D2BE5">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2006 yılında üreticilerin organik çay tarımının sağlayacağı faydalar ve katkıları hakkında “Üretici Bilgilendirme Toplantıları” düzenlenmiştir. İlk olarak 2007 yılında 135 üretici ile organik çay tarımı sözleşmesi imzalanarak 378 dekarlık çaylık alanlarında organik çay projesi başlatılarak üreticiler adına ‘ Grup Sertifikası’ almak üzere ilgili firma tarafından gerekli kontrollerin başlanması sağlanmıştır. </w:t>
      </w:r>
    </w:p>
    <w:p w:rsidR="009D2BE5" w:rsidRPr="00250EA5" w:rsidRDefault="009D2BE5" w:rsidP="009D2BE5">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ÇAYKUR olarak iç pazarda payımızı büyütmek ve dünya organik ürün pazarlarında yerimizi alabilmek amacıyla Gıda, Tarım ve Hayvancılık Bakanlığı tarafından yetkilendirilmiş kontrol ve sertifikasyon kuruluşu tarafından üreticilerimiz, işletmelerimiz ve tüm ürün akışımız kontrol edilerek TR, NOP ve AB Normlarına uygun sertifikalarımız gerekli şartlar yerine getirilerek alınmıştır. </w:t>
      </w:r>
    </w:p>
    <w:p w:rsidR="009D2BE5" w:rsidRPr="00250EA5" w:rsidRDefault="009D2BE5" w:rsidP="009D2BE5">
      <w:pPr>
        <w:autoSpaceDE w:val="0"/>
        <w:autoSpaceDN w:val="0"/>
        <w:adjustRightInd w:val="0"/>
        <w:spacing w:after="0" w:line="241" w:lineRule="atLeast"/>
        <w:ind w:firstLine="708"/>
        <w:rPr>
          <w:rFonts w:ascii="Times New Roman" w:hAnsi="Times New Roman" w:cs="Times New Roman"/>
          <w:color w:val="000000"/>
          <w:sz w:val="24"/>
          <w:szCs w:val="24"/>
        </w:rPr>
      </w:pPr>
      <w:r w:rsidRPr="00250EA5">
        <w:rPr>
          <w:rFonts w:ascii="Times New Roman" w:hAnsi="Times New Roman" w:cs="Times New Roman"/>
          <w:color w:val="000000"/>
          <w:sz w:val="24"/>
          <w:szCs w:val="24"/>
        </w:rPr>
        <w:t>Üreticilerimizin ihtiyacı olan bitki besleme ve toprak verimliliğinin sürdürülebilmesi için gereken organik girdilerin temini ve üreticilerimize ulaştırılabilmesi için hem yurt içinde hem de yurt dışında sektörün önemli aktörleri ile iletişime geçilmiş olup ortak çalışmaların yanında organik girdilerin teşvik edilmesi amacıyla üreticiler tarafından hayvan gübresi ve bitkisel atıkların daha profesyonelce kullanılması için Teşekkülümüz bünyesinde bulunan Araştırma Enstitümüzde araştırma ve geliştirme faaliyetleri ile ilgili çalışmalarımız devam etmektedir.</w:t>
      </w:r>
    </w:p>
    <w:p w:rsidR="009D2BE5" w:rsidRPr="00250EA5" w:rsidRDefault="009D2BE5" w:rsidP="009D2BE5">
      <w:pPr>
        <w:autoSpaceDE w:val="0"/>
        <w:autoSpaceDN w:val="0"/>
        <w:adjustRightInd w:val="0"/>
        <w:spacing w:after="0" w:line="241" w:lineRule="atLeast"/>
        <w:ind w:firstLine="708"/>
        <w:rPr>
          <w:rStyle w:val="A7"/>
          <w:rFonts w:ascii="Times New Roman" w:hAnsi="Times New Roman" w:cs="Times New Roman"/>
          <w:sz w:val="24"/>
          <w:szCs w:val="24"/>
        </w:rPr>
      </w:pPr>
    </w:p>
    <w:p w:rsidR="009D2BE5" w:rsidRPr="00250EA5" w:rsidRDefault="009D2BE5" w:rsidP="009D2BE5">
      <w:pPr>
        <w:autoSpaceDE w:val="0"/>
        <w:autoSpaceDN w:val="0"/>
        <w:adjustRightInd w:val="0"/>
        <w:spacing w:after="0" w:line="241" w:lineRule="atLeast"/>
        <w:ind w:firstLine="708"/>
        <w:rPr>
          <w:rStyle w:val="A7"/>
          <w:rFonts w:ascii="Times New Roman" w:hAnsi="Times New Roman" w:cs="Times New Roman"/>
          <w:i/>
          <w:sz w:val="24"/>
          <w:szCs w:val="24"/>
        </w:rPr>
      </w:pPr>
      <w:r w:rsidRPr="00250EA5">
        <w:rPr>
          <w:rStyle w:val="A7"/>
          <w:rFonts w:ascii="Times New Roman" w:hAnsi="Times New Roman" w:cs="Times New Roman"/>
          <w:i/>
          <w:sz w:val="24"/>
          <w:szCs w:val="24"/>
          <w:highlight w:val="green"/>
        </w:rPr>
        <w:t>Bölge Tespiti</w:t>
      </w:r>
    </w:p>
    <w:p w:rsidR="00045EA9" w:rsidRPr="00250EA5" w:rsidRDefault="00045EA9" w:rsidP="009D2BE5">
      <w:pPr>
        <w:autoSpaceDE w:val="0"/>
        <w:autoSpaceDN w:val="0"/>
        <w:adjustRightInd w:val="0"/>
        <w:spacing w:after="0" w:line="241" w:lineRule="atLeast"/>
        <w:ind w:firstLine="708"/>
        <w:rPr>
          <w:rStyle w:val="A7"/>
          <w:rFonts w:ascii="Times New Roman" w:hAnsi="Times New Roman" w:cs="Times New Roman"/>
          <w:sz w:val="24"/>
          <w:szCs w:val="24"/>
        </w:rPr>
      </w:pPr>
    </w:p>
    <w:p w:rsidR="009D2BE5" w:rsidRPr="00250EA5" w:rsidRDefault="009D2BE5" w:rsidP="009D2BE5">
      <w:pPr>
        <w:autoSpaceDE w:val="0"/>
        <w:autoSpaceDN w:val="0"/>
        <w:adjustRightInd w:val="0"/>
        <w:spacing w:after="0" w:line="241" w:lineRule="atLeast"/>
        <w:ind w:firstLine="708"/>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Organik çay tarımı alanı olarak tespit edilen Borçka Muratlı, Çamlıhemşin ve Hemşin bölgeleri içerisinden; </w:t>
      </w:r>
    </w:p>
    <w:p w:rsidR="00E43311" w:rsidRPr="00250EA5" w:rsidRDefault="00E43311" w:rsidP="009D2BE5">
      <w:pPr>
        <w:autoSpaceDE w:val="0"/>
        <w:autoSpaceDN w:val="0"/>
        <w:adjustRightInd w:val="0"/>
        <w:spacing w:after="0" w:line="241" w:lineRule="atLeast"/>
        <w:jc w:val="both"/>
        <w:rPr>
          <w:rFonts w:ascii="Times New Roman" w:hAnsi="Times New Roman" w:cs="Times New Roman"/>
          <w:b/>
          <w:bCs/>
          <w:color w:val="000000"/>
          <w:sz w:val="24"/>
          <w:szCs w:val="24"/>
        </w:rPr>
      </w:pPr>
    </w:p>
    <w:p w:rsidR="009D2BE5" w:rsidRPr="00250EA5" w:rsidRDefault="009D2BE5" w:rsidP="009D2BE5">
      <w:pPr>
        <w:autoSpaceDE w:val="0"/>
        <w:autoSpaceDN w:val="0"/>
        <w:adjustRightInd w:val="0"/>
        <w:spacing w:after="0" w:line="241" w:lineRule="atLeast"/>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-Tarihi ve doğal güzellikleri barındıran eski bir yerleşim merkezi olması. </w:t>
      </w:r>
    </w:p>
    <w:p w:rsidR="009D2BE5" w:rsidRPr="00250EA5" w:rsidRDefault="009D2BE5" w:rsidP="009D2BE5">
      <w:pPr>
        <w:autoSpaceDE w:val="0"/>
        <w:autoSpaceDN w:val="0"/>
        <w:adjustRightInd w:val="0"/>
        <w:spacing w:after="0" w:line="241" w:lineRule="atLeast"/>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-Kapalı bir havza teşkil etmiş olması, </w:t>
      </w:r>
    </w:p>
    <w:p w:rsidR="009D2BE5" w:rsidRPr="00250EA5" w:rsidRDefault="009D2BE5" w:rsidP="009D2BE5">
      <w:pPr>
        <w:autoSpaceDE w:val="0"/>
        <w:autoSpaceDN w:val="0"/>
        <w:adjustRightInd w:val="0"/>
        <w:spacing w:after="0" w:line="241" w:lineRule="atLeast"/>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-Etrafının tamamen dağlık ve ormanlık alan ile çevrili olması, </w:t>
      </w:r>
    </w:p>
    <w:p w:rsidR="009D2BE5" w:rsidRPr="00250EA5" w:rsidRDefault="009D2BE5" w:rsidP="009D2BE5">
      <w:pPr>
        <w:autoSpaceDE w:val="0"/>
        <w:autoSpaceDN w:val="0"/>
        <w:adjustRightInd w:val="0"/>
        <w:spacing w:after="0" w:line="241" w:lineRule="atLeast"/>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-Ekolojik şartların elverişli olması, </w:t>
      </w:r>
    </w:p>
    <w:p w:rsidR="009D2BE5" w:rsidRPr="00250EA5" w:rsidRDefault="009D2BE5" w:rsidP="009D2BE5">
      <w:pPr>
        <w:autoSpaceDE w:val="0"/>
        <w:autoSpaceDN w:val="0"/>
        <w:adjustRightInd w:val="0"/>
        <w:spacing w:after="0" w:line="241" w:lineRule="atLeast"/>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-Eğitim seviyesinin yüksek olması, Organik çay tarımının üreticiler tarafından daha kolay kabullenilebilir olması. </w:t>
      </w:r>
    </w:p>
    <w:p w:rsidR="009D2BE5" w:rsidRPr="00250EA5" w:rsidRDefault="009D2BE5" w:rsidP="009D2BE5">
      <w:pPr>
        <w:autoSpaceDE w:val="0"/>
        <w:autoSpaceDN w:val="0"/>
        <w:adjustRightInd w:val="0"/>
        <w:spacing w:after="0" w:line="241" w:lineRule="atLeast"/>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-Üreticilerin organik çay tarımı için daha istekli olmaları, </w:t>
      </w:r>
    </w:p>
    <w:p w:rsidR="009D2BE5" w:rsidRPr="00250EA5" w:rsidRDefault="009D2BE5" w:rsidP="009D2BE5">
      <w:pPr>
        <w:autoSpaceDE w:val="0"/>
        <w:autoSpaceDN w:val="0"/>
        <w:adjustRightInd w:val="0"/>
        <w:spacing w:after="0" w:line="241" w:lineRule="atLeast"/>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-Bu bölgede organik bal ve yumurta gibi üretimlerin yapılmış olması, üreticilerden bir kısmının organik tarıma tamamen yabancı olmamaları. </w:t>
      </w:r>
    </w:p>
    <w:p w:rsidR="009D2BE5" w:rsidRPr="00250EA5" w:rsidRDefault="009D2BE5" w:rsidP="009D2BE5">
      <w:pPr>
        <w:autoSpaceDE w:val="0"/>
        <w:autoSpaceDN w:val="0"/>
        <w:adjustRightInd w:val="0"/>
        <w:spacing w:after="0" w:line="241" w:lineRule="atLeast"/>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-İlçe</w:t>
      </w:r>
      <w:r w:rsidR="00250EA5">
        <w:rPr>
          <w:rFonts w:ascii="Times New Roman" w:hAnsi="Times New Roman" w:cs="Times New Roman"/>
          <w:color w:val="000000"/>
          <w:sz w:val="24"/>
          <w:szCs w:val="24"/>
        </w:rPr>
        <w:t xml:space="preserve"> yöneticilerinin ve STK’ larının</w:t>
      </w:r>
      <w:r w:rsidRPr="00250EA5">
        <w:rPr>
          <w:rFonts w:ascii="Times New Roman" w:hAnsi="Times New Roman" w:cs="Times New Roman"/>
          <w:color w:val="000000"/>
          <w:sz w:val="24"/>
          <w:szCs w:val="24"/>
        </w:rPr>
        <w:t xml:space="preserve"> projeye gereken desteği vermek suretiyle organik tarımın ilçede gelişmesini teşvik etmeleri, </w:t>
      </w:r>
    </w:p>
    <w:p w:rsidR="009D2BE5" w:rsidRPr="00250EA5" w:rsidRDefault="009D2BE5" w:rsidP="009D2BE5">
      <w:pPr>
        <w:autoSpaceDE w:val="0"/>
        <w:autoSpaceDN w:val="0"/>
        <w:adjustRightInd w:val="0"/>
        <w:spacing w:after="0" w:line="241" w:lineRule="atLeast"/>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-Üreticilerin bağlı oldukları işletmenin teknik eleman yönünden yeterli sayıda ve düzeyde bulunması, </w:t>
      </w:r>
    </w:p>
    <w:p w:rsidR="009D2BE5" w:rsidRPr="00250EA5" w:rsidRDefault="009D2BE5" w:rsidP="009D2BE5">
      <w:pPr>
        <w:autoSpaceDE w:val="0"/>
        <w:autoSpaceDN w:val="0"/>
        <w:adjustRightInd w:val="0"/>
        <w:spacing w:after="0" w:line="241" w:lineRule="atLeast"/>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-Genel Müdürlüğümüze diğer bölgelere göre daha yakın olması nedeniyle ulaşımın daha kolay sağlanması, </w:t>
      </w:r>
    </w:p>
    <w:p w:rsidR="009D2BE5" w:rsidRPr="00250EA5" w:rsidRDefault="009D2BE5" w:rsidP="009D2BE5">
      <w:pPr>
        <w:autoSpaceDE w:val="0"/>
        <w:autoSpaceDN w:val="0"/>
        <w:adjustRightInd w:val="0"/>
        <w:spacing w:after="0" w:line="241" w:lineRule="atLeast"/>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gibi bir takım nedenlerden dolayı HEMŞİN ilçesi hinterlandı bölgesi ÇAYKUR tarafından uygulanacak organik çay tarımı projesi için uygun görülerek pilot bölge olarak seçilmiştir. </w:t>
      </w:r>
    </w:p>
    <w:p w:rsidR="009D2BE5" w:rsidRPr="00250EA5" w:rsidRDefault="009D2BE5" w:rsidP="009D2BE5">
      <w:pPr>
        <w:autoSpaceDE w:val="0"/>
        <w:autoSpaceDN w:val="0"/>
        <w:adjustRightInd w:val="0"/>
        <w:spacing w:after="0" w:line="241" w:lineRule="atLeast"/>
        <w:ind w:firstLine="708"/>
        <w:rPr>
          <w:rFonts w:ascii="Times New Roman" w:hAnsi="Times New Roman" w:cs="Times New Roman"/>
          <w:color w:val="000000"/>
          <w:sz w:val="24"/>
          <w:szCs w:val="24"/>
        </w:rPr>
      </w:pPr>
      <w:r w:rsidRPr="00250EA5">
        <w:rPr>
          <w:rFonts w:ascii="Times New Roman" w:hAnsi="Times New Roman" w:cs="Times New Roman"/>
          <w:color w:val="000000"/>
          <w:sz w:val="24"/>
          <w:szCs w:val="24"/>
        </w:rPr>
        <w:t>Organik çay tarımının geliştirilmesi ve genişletilmesi kapsamında Hemşin ilçesinin tamamının organik çay tarımı kapsamına alınmasından sonraki süreçte Artvin Muratlı beldesi, Rize Çamlıhemşin ve İkizdere ilçelerinin tamamı, Tunca beldesinin tamamı, Çayeli İlçesi Senoz vadisi, Pazar ve Ardeşen ilçelerinin üst bölgeleri, Fındıklı ilçesi Çağlayan vadisinin bir kısmı, Trabzon ili Of ilçesinden 2 köy, Rize ili merkez ilçeden 2 köy, Kalkandere ilçesinden de 1 köy organik çay tarımı kapsamına alınmıştır.</w:t>
      </w:r>
    </w:p>
    <w:p w:rsidR="00045EA9" w:rsidRDefault="00045EA9" w:rsidP="00045EA9">
      <w:pPr>
        <w:autoSpaceDE w:val="0"/>
        <w:autoSpaceDN w:val="0"/>
        <w:adjustRightInd w:val="0"/>
        <w:spacing w:after="0" w:line="241" w:lineRule="atLeast"/>
        <w:rPr>
          <w:rFonts w:ascii="Aller" w:hAnsi="Aller"/>
          <w:sz w:val="40"/>
          <w:szCs w:val="40"/>
        </w:rPr>
      </w:pPr>
      <w:r w:rsidRPr="00045EA9">
        <w:rPr>
          <w:rFonts w:ascii="Aller" w:hAnsi="Aller"/>
          <w:sz w:val="50"/>
          <w:szCs w:val="50"/>
          <w:highlight w:val="cyan"/>
        </w:rPr>
        <w:lastRenderedPageBreak/>
        <w:t>O</w:t>
      </w:r>
      <w:r w:rsidRPr="00045EA9">
        <w:rPr>
          <w:rFonts w:ascii="Aller" w:hAnsi="Aller"/>
          <w:sz w:val="40"/>
          <w:szCs w:val="40"/>
          <w:highlight w:val="cyan"/>
        </w:rPr>
        <w:t xml:space="preserve">rganik </w:t>
      </w:r>
      <w:r w:rsidRPr="00045EA9">
        <w:rPr>
          <w:rFonts w:ascii="Aller" w:hAnsi="Aller"/>
          <w:sz w:val="50"/>
          <w:szCs w:val="50"/>
          <w:highlight w:val="cyan"/>
        </w:rPr>
        <w:t>Ç</w:t>
      </w:r>
      <w:r w:rsidRPr="00045EA9">
        <w:rPr>
          <w:rFonts w:ascii="Aller" w:hAnsi="Aller"/>
          <w:sz w:val="40"/>
          <w:szCs w:val="40"/>
          <w:highlight w:val="cyan"/>
        </w:rPr>
        <w:t>ay</w:t>
      </w:r>
    </w:p>
    <w:p w:rsidR="00CF73EA" w:rsidRDefault="00CF73EA" w:rsidP="00045EA9">
      <w:pPr>
        <w:autoSpaceDE w:val="0"/>
        <w:autoSpaceDN w:val="0"/>
        <w:adjustRightInd w:val="0"/>
        <w:spacing w:after="0" w:line="241" w:lineRule="atLeast"/>
        <w:rPr>
          <w:rFonts w:ascii="Aller" w:hAnsi="Aller"/>
          <w:sz w:val="40"/>
          <w:szCs w:val="40"/>
        </w:rPr>
      </w:pPr>
    </w:p>
    <w:p w:rsidR="00E43311" w:rsidRDefault="00E43311" w:rsidP="009D2BE5">
      <w:pPr>
        <w:autoSpaceDE w:val="0"/>
        <w:autoSpaceDN w:val="0"/>
        <w:adjustRightInd w:val="0"/>
        <w:spacing w:after="0" w:line="241" w:lineRule="atLeast"/>
        <w:ind w:firstLine="708"/>
        <w:rPr>
          <w:rFonts w:ascii="Times New Roman" w:hAnsi="Times New Roman" w:cs="Times New Roman"/>
          <w:color w:val="000000"/>
          <w:sz w:val="24"/>
          <w:szCs w:val="24"/>
        </w:rPr>
      </w:pPr>
      <w:r w:rsidRPr="00250EA5">
        <w:rPr>
          <w:rFonts w:ascii="Times New Roman" w:hAnsi="Times New Roman" w:cs="Times New Roman"/>
          <w:color w:val="000000"/>
          <w:sz w:val="24"/>
          <w:szCs w:val="24"/>
        </w:rPr>
        <w:t>Organik çay tarımı uygulanması için seçilen bölgelerin su kaynaklarının zengin olması, çay tarım alanlarının dikim yıl</w:t>
      </w:r>
      <w:r w:rsidRPr="00250EA5">
        <w:rPr>
          <w:rFonts w:ascii="Times New Roman" w:hAnsi="Times New Roman" w:cs="Times New Roman"/>
          <w:color w:val="000000"/>
          <w:sz w:val="24"/>
          <w:szCs w:val="24"/>
        </w:rPr>
        <w:softHyphen/>
        <w:t>larının yeni olması, çay tarımının uygulandığı üst bölgeler olmaları, yıllık ortalama verimin diğer bölgelere göre daha düşük olması çaylık alanlarının ormanlık alanlarla çevrili olmaları ve üst bölgelerinde başka tarımsal faaliyetlerin yapılmayışı akar</w:t>
      </w:r>
      <w:r w:rsidRPr="00250EA5">
        <w:rPr>
          <w:rFonts w:ascii="Times New Roman" w:hAnsi="Times New Roman" w:cs="Times New Roman"/>
          <w:color w:val="000000"/>
          <w:sz w:val="24"/>
          <w:szCs w:val="24"/>
        </w:rPr>
        <w:softHyphen/>
        <w:t>sularca zengin kaynaklara sahip olmaları sanayileşmenin ve yerleşimin yoğun olmayışı,</w:t>
      </w:r>
      <w:r w:rsidR="00725AA1">
        <w:rPr>
          <w:rFonts w:ascii="Times New Roman" w:hAnsi="Times New Roman" w:cs="Times New Roman"/>
          <w:color w:val="000000"/>
          <w:sz w:val="24"/>
          <w:szCs w:val="24"/>
        </w:rPr>
        <w:t xml:space="preserve"> </w:t>
      </w:r>
      <w:r w:rsidRPr="00250EA5">
        <w:rPr>
          <w:rFonts w:ascii="Times New Roman" w:hAnsi="Times New Roman" w:cs="Times New Roman"/>
          <w:color w:val="000000"/>
          <w:sz w:val="24"/>
          <w:szCs w:val="24"/>
        </w:rPr>
        <w:t>endüstriyel kirlenmenin hava, su ve toprak kirliliğinin söz konusu dahi olmayışı eko turizme oldukça elverişli olmaları, kaplıca ve ılıcaları yanında tarihsel do</w:t>
      </w:r>
      <w:r w:rsidRPr="00250EA5">
        <w:rPr>
          <w:rFonts w:ascii="Times New Roman" w:hAnsi="Times New Roman" w:cs="Times New Roman"/>
          <w:color w:val="000000"/>
          <w:sz w:val="24"/>
          <w:szCs w:val="24"/>
        </w:rPr>
        <w:softHyphen/>
        <w:t>kularını hala m</w:t>
      </w:r>
      <w:r w:rsidR="00725AA1">
        <w:rPr>
          <w:rFonts w:ascii="Times New Roman" w:hAnsi="Times New Roman" w:cs="Times New Roman"/>
          <w:color w:val="000000"/>
          <w:sz w:val="24"/>
          <w:szCs w:val="24"/>
        </w:rPr>
        <w:t xml:space="preserve">uhafaza etmiş olmaları gibi bir </w:t>
      </w:r>
      <w:r w:rsidRPr="00250EA5">
        <w:rPr>
          <w:rFonts w:ascii="Times New Roman" w:hAnsi="Times New Roman" w:cs="Times New Roman"/>
          <w:color w:val="000000"/>
          <w:sz w:val="24"/>
          <w:szCs w:val="24"/>
        </w:rPr>
        <w:t>çok özellik bakımından tamamıyla birbirleriyle benzerlikler göstermektedirler.</w:t>
      </w:r>
    </w:p>
    <w:p w:rsidR="00E03E65" w:rsidRPr="00250EA5" w:rsidRDefault="00E03E65" w:rsidP="009D2BE5">
      <w:pPr>
        <w:autoSpaceDE w:val="0"/>
        <w:autoSpaceDN w:val="0"/>
        <w:adjustRightInd w:val="0"/>
        <w:spacing w:after="0" w:line="241" w:lineRule="atLeast"/>
        <w:ind w:firstLine="708"/>
        <w:rPr>
          <w:rFonts w:ascii="Times New Roman" w:hAnsi="Times New Roman" w:cs="Times New Roman"/>
          <w:color w:val="000000"/>
          <w:sz w:val="24"/>
          <w:szCs w:val="24"/>
        </w:rPr>
      </w:pPr>
    </w:p>
    <w:p w:rsidR="00E43311" w:rsidRPr="00250EA5" w:rsidRDefault="00E43311" w:rsidP="009D2BE5">
      <w:pPr>
        <w:autoSpaceDE w:val="0"/>
        <w:autoSpaceDN w:val="0"/>
        <w:adjustRightInd w:val="0"/>
        <w:spacing w:after="0" w:line="241" w:lineRule="atLeast"/>
        <w:ind w:firstLine="708"/>
        <w:rPr>
          <w:rFonts w:ascii="Times New Roman" w:hAnsi="Times New Roman" w:cs="Times New Roman"/>
          <w:color w:val="000000"/>
          <w:sz w:val="24"/>
          <w:szCs w:val="24"/>
        </w:rPr>
      </w:pPr>
    </w:p>
    <w:p w:rsidR="00E43311" w:rsidRDefault="00E43311" w:rsidP="009D2BE5">
      <w:pPr>
        <w:autoSpaceDE w:val="0"/>
        <w:autoSpaceDN w:val="0"/>
        <w:adjustRightInd w:val="0"/>
        <w:spacing w:after="0" w:line="241" w:lineRule="atLeast"/>
        <w:ind w:firstLine="708"/>
        <w:rPr>
          <w:rStyle w:val="A7"/>
          <w:rFonts w:ascii="Times New Roman" w:hAnsi="Times New Roman" w:cs="Times New Roman"/>
          <w:i/>
          <w:sz w:val="24"/>
          <w:szCs w:val="24"/>
        </w:rPr>
      </w:pPr>
      <w:r w:rsidRPr="00250EA5">
        <w:rPr>
          <w:rStyle w:val="A7"/>
          <w:rFonts w:ascii="Times New Roman" w:hAnsi="Times New Roman" w:cs="Times New Roman"/>
          <w:i/>
          <w:sz w:val="24"/>
          <w:szCs w:val="24"/>
          <w:highlight w:val="green"/>
        </w:rPr>
        <w:t>Organik Çay Tarım Havzası</w:t>
      </w:r>
    </w:p>
    <w:p w:rsidR="00E03E65" w:rsidRDefault="00E03E65" w:rsidP="009D2BE5">
      <w:pPr>
        <w:autoSpaceDE w:val="0"/>
        <w:autoSpaceDN w:val="0"/>
        <w:adjustRightInd w:val="0"/>
        <w:spacing w:after="0" w:line="241" w:lineRule="atLeast"/>
        <w:ind w:firstLine="708"/>
        <w:rPr>
          <w:rStyle w:val="A7"/>
          <w:rFonts w:ascii="Times New Roman" w:hAnsi="Times New Roman" w:cs="Times New Roman"/>
          <w:i/>
          <w:sz w:val="24"/>
          <w:szCs w:val="24"/>
        </w:rPr>
      </w:pPr>
    </w:p>
    <w:p w:rsidR="00CF73EA" w:rsidRPr="00250EA5" w:rsidRDefault="00CF73EA" w:rsidP="009D2BE5">
      <w:pPr>
        <w:autoSpaceDE w:val="0"/>
        <w:autoSpaceDN w:val="0"/>
        <w:adjustRightInd w:val="0"/>
        <w:spacing w:after="0" w:line="241" w:lineRule="atLeast"/>
        <w:ind w:firstLine="708"/>
        <w:rPr>
          <w:rFonts w:ascii="Times New Roman" w:hAnsi="Times New Roman" w:cs="Times New Roman"/>
          <w:i/>
          <w:color w:val="000000"/>
          <w:sz w:val="24"/>
          <w:szCs w:val="24"/>
        </w:rPr>
      </w:pPr>
    </w:p>
    <w:p w:rsidR="00E43311" w:rsidRPr="00250EA5" w:rsidRDefault="00E43311" w:rsidP="00E43311">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Hemşin İlçesindeki çay tarım alanlarının etrafının ormanla çevrili kapalı bir havza teşkil etmesi ve organik tarıma uygun Ekolojik şartları taşıması nedeniyle bu bölge ÇAYKUR tarafından ‘Organik Çay Tarımı Havzası’ ilan edilerek havza içerisindeki tüm üreticilerin organik çay tarımına yönelmeleri sağlanmıştır. </w:t>
      </w:r>
    </w:p>
    <w:p w:rsidR="00E43311" w:rsidRDefault="00E43311" w:rsidP="00E43311">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2008 yılı yaş çay kampanyası döneminde geçiş ürünü yetiştiren üreticilerden satın alınan yaş çay ürünleri Taşlıdere Çay Fabrikası Yeşil Çay Üretim Tesislerinde işlenerek ‘ Organik Tarıma Geçiş Süreci Ürünü’ olarak 5.900 kg yeşil çay üretilmiş olup ‘Zümrüt Yeşil Çay’ ismiyle tüketime sunulmuştur. </w:t>
      </w:r>
    </w:p>
    <w:p w:rsidR="00CF73EA" w:rsidRPr="00250EA5" w:rsidRDefault="00CF73EA" w:rsidP="00E43311">
      <w:pPr>
        <w:autoSpaceDE w:val="0"/>
        <w:autoSpaceDN w:val="0"/>
        <w:adjustRightInd w:val="0"/>
        <w:spacing w:after="0" w:line="241" w:lineRule="atLeast"/>
        <w:ind w:firstLine="708"/>
        <w:jc w:val="both"/>
        <w:rPr>
          <w:rFonts w:ascii="Times New Roman" w:hAnsi="Times New Roman" w:cs="Times New Roman"/>
          <w:color w:val="000000"/>
          <w:sz w:val="24"/>
          <w:szCs w:val="24"/>
        </w:rPr>
      </w:pPr>
    </w:p>
    <w:p w:rsidR="00E43311" w:rsidRDefault="00E43311" w:rsidP="00E43311">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Dünya çay piyasasındaki gelişmelere bağlı olarak: </w:t>
      </w:r>
    </w:p>
    <w:p w:rsidR="00CF73EA" w:rsidRPr="00250EA5" w:rsidRDefault="00CF73EA" w:rsidP="00E43311">
      <w:pPr>
        <w:autoSpaceDE w:val="0"/>
        <w:autoSpaceDN w:val="0"/>
        <w:adjustRightInd w:val="0"/>
        <w:spacing w:after="0" w:line="241" w:lineRule="atLeast"/>
        <w:ind w:firstLine="708"/>
        <w:jc w:val="both"/>
        <w:rPr>
          <w:rFonts w:ascii="Times New Roman" w:hAnsi="Times New Roman" w:cs="Times New Roman"/>
          <w:color w:val="000000"/>
          <w:sz w:val="24"/>
          <w:szCs w:val="24"/>
        </w:rPr>
      </w:pPr>
    </w:p>
    <w:p w:rsidR="00E43311" w:rsidRDefault="00E43311" w:rsidP="00E43311">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-Ülkemiz çay tarımının ve sanayisinin geliştirilmesi, </w:t>
      </w:r>
    </w:p>
    <w:p w:rsidR="00CF73EA" w:rsidRPr="00250EA5" w:rsidRDefault="00CF73EA" w:rsidP="00E43311">
      <w:pPr>
        <w:autoSpaceDE w:val="0"/>
        <w:autoSpaceDN w:val="0"/>
        <w:adjustRightInd w:val="0"/>
        <w:spacing w:after="0" w:line="241" w:lineRule="atLeast"/>
        <w:ind w:firstLine="708"/>
        <w:jc w:val="both"/>
        <w:rPr>
          <w:rFonts w:ascii="Times New Roman" w:hAnsi="Times New Roman" w:cs="Times New Roman"/>
          <w:color w:val="000000"/>
          <w:sz w:val="24"/>
          <w:szCs w:val="24"/>
        </w:rPr>
      </w:pPr>
    </w:p>
    <w:p w:rsidR="00E43311" w:rsidRDefault="00E43311" w:rsidP="00E43311">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-Organik çay tarımının gelişiminin sağlanması, </w:t>
      </w:r>
    </w:p>
    <w:p w:rsidR="00CF73EA" w:rsidRPr="00250EA5" w:rsidRDefault="00CF73EA" w:rsidP="00E43311">
      <w:pPr>
        <w:autoSpaceDE w:val="0"/>
        <w:autoSpaceDN w:val="0"/>
        <w:adjustRightInd w:val="0"/>
        <w:spacing w:after="0" w:line="241" w:lineRule="atLeast"/>
        <w:ind w:firstLine="708"/>
        <w:jc w:val="both"/>
        <w:rPr>
          <w:rFonts w:ascii="Times New Roman" w:hAnsi="Times New Roman" w:cs="Times New Roman"/>
          <w:color w:val="000000"/>
          <w:sz w:val="24"/>
          <w:szCs w:val="24"/>
        </w:rPr>
      </w:pPr>
    </w:p>
    <w:p w:rsidR="00E43311" w:rsidRDefault="00E43311" w:rsidP="00E43311">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-Organik çay piyasasında ÇAY-KUR’ un marka olarak yer alması, </w:t>
      </w:r>
    </w:p>
    <w:p w:rsidR="00CF73EA" w:rsidRPr="00250EA5" w:rsidRDefault="00CF73EA" w:rsidP="00E43311">
      <w:pPr>
        <w:autoSpaceDE w:val="0"/>
        <w:autoSpaceDN w:val="0"/>
        <w:adjustRightInd w:val="0"/>
        <w:spacing w:after="0" w:line="241" w:lineRule="atLeast"/>
        <w:ind w:firstLine="708"/>
        <w:jc w:val="both"/>
        <w:rPr>
          <w:rFonts w:ascii="Times New Roman" w:hAnsi="Times New Roman" w:cs="Times New Roman"/>
          <w:color w:val="000000"/>
          <w:sz w:val="24"/>
          <w:szCs w:val="24"/>
        </w:rPr>
      </w:pPr>
    </w:p>
    <w:p w:rsidR="00E43311" w:rsidRDefault="00E43311" w:rsidP="00E43311">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-Organik yaş çay ürününün üretildiği yerde işlenmesi, </w:t>
      </w:r>
    </w:p>
    <w:p w:rsidR="00CF73EA" w:rsidRPr="00250EA5" w:rsidRDefault="00CF73EA" w:rsidP="00E43311">
      <w:pPr>
        <w:autoSpaceDE w:val="0"/>
        <w:autoSpaceDN w:val="0"/>
        <w:adjustRightInd w:val="0"/>
        <w:spacing w:after="0" w:line="241" w:lineRule="atLeast"/>
        <w:ind w:firstLine="708"/>
        <w:jc w:val="both"/>
        <w:rPr>
          <w:rFonts w:ascii="Times New Roman" w:hAnsi="Times New Roman" w:cs="Times New Roman"/>
          <w:color w:val="000000"/>
          <w:sz w:val="24"/>
          <w:szCs w:val="24"/>
        </w:rPr>
      </w:pPr>
    </w:p>
    <w:p w:rsidR="00E43311" w:rsidRDefault="00E43311" w:rsidP="00E43311">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-Yaş çay ürününün nakledilmesi, taşınması işlemlerinden dolayı oluşabilecek kalite kayıplarının önüne geçilmesi, nakliye girdilerinin azaltılması v.b nedenlerle Hemşin İlçesinde bir fabrika kurulması kararlaştırılmıştır. </w:t>
      </w:r>
    </w:p>
    <w:p w:rsidR="00CF73EA" w:rsidRPr="00250EA5" w:rsidRDefault="00CF73EA" w:rsidP="00E43311">
      <w:pPr>
        <w:autoSpaceDE w:val="0"/>
        <w:autoSpaceDN w:val="0"/>
        <w:adjustRightInd w:val="0"/>
        <w:spacing w:after="0" w:line="241" w:lineRule="atLeast"/>
        <w:ind w:firstLine="708"/>
        <w:jc w:val="both"/>
        <w:rPr>
          <w:rFonts w:ascii="Times New Roman" w:hAnsi="Times New Roman" w:cs="Times New Roman"/>
          <w:color w:val="000000"/>
          <w:sz w:val="24"/>
          <w:szCs w:val="24"/>
        </w:rPr>
      </w:pPr>
    </w:p>
    <w:p w:rsidR="00E43311" w:rsidRDefault="00E43311" w:rsidP="00E43311">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İlk etapta 25 Ton/Gün Organik üretim, 75 Ton/Gün Konvansiyonel üretimi aynı anda farklı imalat sirkülâsyonu ile yapılması yönünde tasarlanan fabrikanın yapımına 2007 yılı sonunda başlanılmış ve idari kadrosu oluşturulmuştur. </w:t>
      </w:r>
    </w:p>
    <w:p w:rsidR="00CF73EA" w:rsidRPr="00250EA5" w:rsidRDefault="00CF73EA" w:rsidP="00E43311">
      <w:pPr>
        <w:autoSpaceDE w:val="0"/>
        <w:autoSpaceDN w:val="0"/>
        <w:adjustRightInd w:val="0"/>
        <w:spacing w:after="0" w:line="241" w:lineRule="atLeast"/>
        <w:ind w:firstLine="708"/>
        <w:jc w:val="both"/>
        <w:rPr>
          <w:rFonts w:ascii="Times New Roman" w:hAnsi="Times New Roman" w:cs="Times New Roman"/>
          <w:color w:val="000000"/>
          <w:sz w:val="24"/>
          <w:szCs w:val="24"/>
        </w:rPr>
      </w:pPr>
    </w:p>
    <w:p w:rsidR="00E43311" w:rsidRDefault="00E43311" w:rsidP="00E43311">
      <w:pPr>
        <w:autoSpaceDE w:val="0"/>
        <w:autoSpaceDN w:val="0"/>
        <w:adjustRightInd w:val="0"/>
        <w:spacing w:after="0" w:line="241" w:lineRule="atLeast"/>
        <w:ind w:firstLine="708"/>
        <w:rPr>
          <w:rFonts w:ascii="Times New Roman" w:hAnsi="Times New Roman" w:cs="Times New Roman"/>
          <w:color w:val="000000"/>
          <w:sz w:val="24"/>
          <w:szCs w:val="24"/>
        </w:rPr>
      </w:pPr>
      <w:r w:rsidRPr="00250EA5">
        <w:rPr>
          <w:rFonts w:ascii="Times New Roman" w:hAnsi="Times New Roman" w:cs="Times New Roman"/>
          <w:color w:val="000000"/>
          <w:sz w:val="24"/>
          <w:szCs w:val="24"/>
        </w:rPr>
        <w:t>Fabrika 2009 yılı yaş çay kampanyasından önce tamamlanarak 1.434 üretici, 3.558 dekar çaylık alanı 11 memur pers</w:t>
      </w:r>
      <w:r w:rsidRPr="00250EA5">
        <w:rPr>
          <w:rFonts w:ascii="Times New Roman" w:hAnsi="Times New Roman" w:cs="Times New Roman"/>
          <w:color w:val="000000"/>
          <w:sz w:val="24"/>
          <w:szCs w:val="24"/>
        </w:rPr>
        <w:softHyphen/>
        <w:t>onel ve 124 işçi personel ile “Hemşin Organik Çay Fabrikası” adıyla üretime açılmıştır. Fabrika organik çay tarım alanlarının genişlemesine bağlı olarak 100 Ton/Gün organik ürün işlemek üzere yeniden dizayn edilmiştir.</w:t>
      </w:r>
    </w:p>
    <w:p w:rsidR="00CF73EA" w:rsidRDefault="00CF73EA" w:rsidP="00E43311">
      <w:pPr>
        <w:autoSpaceDE w:val="0"/>
        <w:autoSpaceDN w:val="0"/>
        <w:adjustRightInd w:val="0"/>
        <w:spacing w:after="0" w:line="241" w:lineRule="atLeast"/>
        <w:ind w:firstLine="708"/>
        <w:rPr>
          <w:rFonts w:ascii="Times New Roman" w:hAnsi="Times New Roman" w:cs="Times New Roman"/>
          <w:color w:val="000000"/>
          <w:sz w:val="24"/>
          <w:szCs w:val="24"/>
        </w:rPr>
      </w:pPr>
    </w:p>
    <w:p w:rsidR="00CF73EA" w:rsidRDefault="00CF73EA" w:rsidP="00E43311">
      <w:pPr>
        <w:autoSpaceDE w:val="0"/>
        <w:autoSpaceDN w:val="0"/>
        <w:adjustRightInd w:val="0"/>
        <w:spacing w:after="0" w:line="241" w:lineRule="atLeast"/>
        <w:ind w:firstLine="708"/>
        <w:rPr>
          <w:rFonts w:ascii="Times New Roman" w:hAnsi="Times New Roman" w:cs="Times New Roman"/>
          <w:color w:val="000000"/>
          <w:sz w:val="24"/>
          <w:szCs w:val="24"/>
        </w:rPr>
      </w:pPr>
    </w:p>
    <w:p w:rsidR="00CF73EA" w:rsidRDefault="00CF73EA" w:rsidP="00E43311">
      <w:pPr>
        <w:autoSpaceDE w:val="0"/>
        <w:autoSpaceDN w:val="0"/>
        <w:adjustRightInd w:val="0"/>
        <w:spacing w:after="0" w:line="241" w:lineRule="atLeast"/>
        <w:ind w:firstLine="708"/>
        <w:rPr>
          <w:rFonts w:ascii="Times New Roman" w:hAnsi="Times New Roman" w:cs="Times New Roman"/>
          <w:color w:val="000000"/>
          <w:sz w:val="24"/>
          <w:szCs w:val="24"/>
        </w:rPr>
      </w:pPr>
    </w:p>
    <w:p w:rsidR="00CF73EA" w:rsidRDefault="00CF73EA" w:rsidP="00E43311">
      <w:pPr>
        <w:autoSpaceDE w:val="0"/>
        <w:autoSpaceDN w:val="0"/>
        <w:adjustRightInd w:val="0"/>
        <w:spacing w:after="0" w:line="241" w:lineRule="atLeast"/>
        <w:ind w:firstLine="708"/>
        <w:rPr>
          <w:rFonts w:ascii="Times New Roman" w:hAnsi="Times New Roman" w:cs="Times New Roman"/>
          <w:color w:val="000000"/>
          <w:sz w:val="24"/>
          <w:szCs w:val="24"/>
        </w:rPr>
      </w:pPr>
    </w:p>
    <w:p w:rsidR="00CF73EA" w:rsidRDefault="00CF73EA" w:rsidP="00E43311">
      <w:pPr>
        <w:autoSpaceDE w:val="0"/>
        <w:autoSpaceDN w:val="0"/>
        <w:adjustRightInd w:val="0"/>
        <w:spacing w:after="0" w:line="241" w:lineRule="atLeast"/>
        <w:ind w:firstLine="708"/>
        <w:rPr>
          <w:rFonts w:ascii="Times New Roman" w:hAnsi="Times New Roman" w:cs="Times New Roman"/>
          <w:color w:val="000000"/>
          <w:sz w:val="24"/>
          <w:szCs w:val="24"/>
        </w:rPr>
      </w:pPr>
    </w:p>
    <w:p w:rsidR="00CF73EA" w:rsidRDefault="00CF73EA" w:rsidP="00CF73EA">
      <w:pPr>
        <w:autoSpaceDE w:val="0"/>
        <w:autoSpaceDN w:val="0"/>
        <w:adjustRightInd w:val="0"/>
        <w:spacing w:after="0" w:line="241" w:lineRule="atLeast"/>
        <w:rPr>
          <w:rFonts w:ascii="Aller" w:hAnsi="Aller"/>
          <w:sz w:val="40"/>
          <w:szCs w:val="40"/>
        </w:rPr>
      </w:pPr>
      <w:r w:rsidRPr="00045EA9">
        <w:rPr>
          <w:rFonts w:ascii="Aller" w:hAnsi="Aller"/>
          <w:sz w:val="50"/>
          <w:szCs w:val="50"/>
          <w:highlight w:val="cyan"/>
        </w:rPr>
        <w:lastRenderedPageBreak/>
        <w:t>O</w:t>
      </w:r>
      <w:r w:rsidRPr="00045EA9">
        <w:rPr>
          <w:rFonts w:ascii="Aller" w:hAnsi="Aller"/>
          <w:sz w:val="40"/>
          <w:szCs w:val="40"/>
          <w:highlight w:val="cyan"/>
        </w:rPr>
        <w:t xml:space="preserve">rganik </w:t>
      </w:r>
      <w:r w:rsidRPr="00045EA9">
        <w:rPr>
          <w:rFonts w:ascii="Aller" w:hAnsi="Aller"/>
          <w:sz w:val="50"/>
          <w:szCs w:val="50"/>
          <w:highlight w:val="cyan"/>
        </w:rPr>
        <w:t>Ç</w:t>
      </w:r>
      <w:r w:rsidRPr="00045EA9">
        <w:rPr>
          <w:rFonts w:ascii="Aller" w:hAnsi="Aller"/>
          <w:sz w:val="40"/>
          <w:szCs w:val="40"/>
          <w:highlight w:val="cyan"/>
        </w:rPr>
        <w:t>ay</w:t>
      </w:r>
    </w:p>
    <w:p w:rsidR="00E43311" w:rsidRPr="00250EA5" w:rsidRDefault="00E43311" w:rsidP="009D2BE5">
      <w:pPr>
        <w:autoSpaceDE w:val="0"/>
        <w:autoSpaceDN w:val="0"/>
        <w:adjustRightInd w:val="0"/>
        <w:spacing w:after="0" w:line="241" w:lineRule="atLeast"/>
        <w:ind w:firstLine="708"/>
        <w:rPr>
          <w:rFonts w:ascii="Times New Roman" w:hAnsi="Times New Roman" w:cs="Times New Roman"/>
          <w:color w:val="000000"/>
          <w:sz w:val="24"/>
          <w:szCs w:val="24"/>
        </w:rPr>
      </w:pPr>
    </w:p>
    <w:p w:rsidR="00E43311" w:rsidRDefault="00E43311" w:rsidP="009D2BE5">
      <w:pPr>
        <w:autoSpaceDE w:val="0"/>
        <w:autoSpaceDN w:val="0"/>
        <w:adjustRightInd w:val="0"/>
        <w:spacing w:after="0" w:line="241" w:lineRule="atLeast"/>
        <w:ind w:firstLine="708"/>
        <w:rPr>
          <w:rStyle w:val="A7"/>
          <w:rFonts w:ascii="Times New Roman" w:hAnsi="Times New Roman" w:cs="Times New Roman"/>
          <w:i/>
          <w:sz w:val="24"/>
          <w:szCs w:val="24"/>
        </w:rPr>
      </w:pPr>
      <w:r w:rsidRPr="00250EA5">
        <w:rPr>
          <w:rStyle w:val="A7"/>
          <w:rFonts w:ascii="Times New Roman" w:hAnsi="Times New Roman" w:cs="Times New Roman"/>
          <w:i/>
          <w:sz w:val="24"/>
          <w:szCs w:val="24"/>
          <w:highlight w:val="green"/>
        </w:rPr>
        <w:t>Organik Çay Tarımında Verim Kaybı ve Desteklemeler</w:t>
      </w:r>
    </w:p>
    <w:p w:rsidR="00CF73EA" w:rsidRPr="00250EA5" w:rsidRDefault="00CF73EA" w:rsidP="009D2BE5">
      <w:pPr>
        <w:autoSpaceDE w:val="0"/>
        <w:autoSpaceDN w:val="0"/>
        <w:adjustRightInd w:val="0"/>
        <w:spacing w:after="0" w:line="241" w:lineRule="atLeast"/>
        <w:ind w:firstLine="708"/>
        <w:rPr>
          <w:rStyle w:val="A7"/>
          <w:rFonts w:ascii="Times New Roman" w:hAnsi="Times New Roman" w:cs="Times New Roman"/>
          <w:i/>
          <w:sz w:val="24"/>
          <w:szCs w:val="24"/>
        </w:rPr>
      </w:pPr>
    </w:p>
    <w:p w:rsidR="00E43311" w:rsidRDefault="00E43311" w:rsidP="00E43311">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Organik tarım yapılan her üründe meydana gelen verim düşüklükleri organik çay tarımında da kendisini göster</w:t>
      </w:r>
      <w:r w:rsidRPr="00250EA5">
        <w:rPr>
          <w:rFonts w:ascii="Times New Roman" w:hAnsi="Times New Roman" w:cs="Times New Roman"/>
          <w:color w:val="000000"/>
          <w:sz w:val="24"/>
          <w:szCs w:val="24"/>
        </w:rPr>
        <w:softHyphen/>
        <w:t xml:space="preserve">miştir. Teşekkülümüzce yapılan verim kaybı çalışmalarında % 20’ ye varan oranlarda verim kayıpları tespit edilmiştir. Organik çay tarımında verim düşüklüğünü etkileyen en önemli faktörlerin başında “organik yaş çay tarımı uygulamalarındaki bilgi eksikliği ile kullanılan girdilerin etkinliği ve verimlilikleri” olmuştur. </w:t>
      </w:r>
    </w:p>
    <w:p w:rsidR="00E03E65" w:rsidRPr="00250EA5" w:rsidRDefault="00E03E65" w:rsidP="00E43311">
      <w:pPr>
        <w:autoSpaceDE w:val="0"/>
        <w:autoSpaceDN w:val="0"/>
        <w:adjustRightInd w:val="0"/>
        <w:spacing w:after="0" w:line="241" w:lineRule="atLeast"/>
        <w:ind w:firstLine="708"/>
        <w:jc w:val="both"/>
        <w:rPr>
          <w:rFonts w:ascii="Times New Roman" w:hAnsi="Times New Roman" w:cs="Times New Roman"/>
          <w:color w:val="000000"/>
          <w:sz w:val="24"/>
          <w:szCs w:val="24"/>
        </w:rPr>
      </w:pPr>
    </w:p>
    <w:p w:rsidR="00E43311" w:rsidRPr="00250EA5" w:rsidRDefault="00E43311" w:rsidP="00E43311">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Çay bitkisi gelişimi için yüksek oranda Azot’a ihtiyaç duyan bir üründür.% 25 Azot ihtiva eden özel çay gübresinin kul</w:t>
      </w:r>
      <w:r w:rsidRPr="00250EA5">
        <w:rPr>
          <w:rFonts w:ascii="Times New Roman" w:hAnsi="Times New Roman" w:cs="Times New Roman"/>
          <w:color w:val="000000"/>
          <w:sz w:val="24"/>
          <w:szCs w:val="24"/>
        </w:rPr>
        <w:softHyphen/>
        <w:t xml:space="preserve">lanıldığı İnorganik tarımdan % 3 oranında Azot ihtiva eden gübrelerin kullanıldığı Organik tarıma geçişte ürün kayıplarının oluşmasında başlıca etken olmuştur. </w:t>
      </w:r>
    </w:p>
    <w:p w:rsidR="00E43311" w:rsidRPr="00250EA5" w:rsidRDefault="00E43311" w:rsidP="00E43311">
      <w:pPr>
        <w:autoSpaceDE w:val="0"/>
        <w:autoSpaceDN w:val="0"/>
        <w:adjustRightInd w:val="0"/>
        <w:spacing w:after="0" w:line="241" w:lineRule="atLeast"/>
        <w:ind w:firstLine="708"/>
        <w:jc w:val="both"/>
        <w:rPr>
          <w:rFonts w:ascii="Times New Roman" w:hAnsi="Times New Roman" w:cs="Times New Roman"/>
          <w:color w:val="000000"/>
          <w:sz w:val="24"/>
          <w:szCs w:val="24"/>
        </w:rPr>
      </w:pPr>
    </w:p>
    <w:p w:rsidR="00045EA9" w:rsidRDefault="00E43311" w:rsidP="00E43311">
      <w:pPr>
        <w:autoSpaceDE w:val="0"/>
        <w:autoSpaceDN w:val="0"/>
        <w:adjustRightInd w:val="0"/>
        <w:spacing w:after="0" w:line="241" w:lineRule="atLeast"/>
        <w:ind w:firstLine="708"/>
        <w:jc w:val="both"/>
        <w:rPr>
          <w:rFonts w:ascii="Times New Roman" w:hAnsi="Times New Roman" w:cs="Times New Roman"/>
          <w:b/>
          <w:bCs/>
          <w:i/>
          <w:color w:val="000000"/>
          <w:sz w:val="24"/>
          <w:szCs w:val="24"/>
        </w:rPr>
      </w:pPr>
      <w:r w:rsidRPr="00250EA5">
        <w:rPr>
          <w:rFonts w:ascii="Times New Roman" w:hAnsi="Times New Roman" w:cs="Times New Roman"/>
          <w:b/>
          <w:bCs/>
          <w:i/>
          <w:color w:val="000000"/>
          <w:sz w:val="24"/>
          <w:szCs w:val="24"/>
          <w:highlight w:val="green"/>
        </w:rPr>
        <w:t>ÇAY-KUR Projenin Başlangıcından itibaren;</w:t>
      </w:r>
    </w:p>
    <w:p w:rsidR="00E03E65" w:rsidRPr="00250EA5" w:rsidRDefault="00E03E65" w:rsidP="00E43311">
      <w:pPr>
        <w:autoSpaceDE w:val="0"/>
        <w:autoSpaceDN w:val="0"/>
        <w:adjustRightInd w:val="0"/>
        <w:spacing w:after="0" w:line="241" w:lineRule="atLeast"/>
        <w:ind w:firstLine="708"/>
        <w:jc w:val="both"/>
        <w:rPr>
          <w:rFonts w:ascii="Times New Roman" w:hAnsi="Times New Roman" w:cs="Times New Roman"/>
          <w:b/>
          <w:bCs/>
          <w:i/>
          <w:color w:val="000000"/>
          <w:sz w:val="24"/>
          <w:szCs w:val="24"/>
        </w:rPr>
      </w:pPr>
    </w:p>
    <w:p w:rsidR="00E43311" w:rsidRDefault="00E43311" w:rsidP="00250EA5">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250EA5">
        <w:rPr>
          <w:rFonts w:ascii="Times New Roman" w:hAnsi="Times New Roman" w:cs="Times New Roman"/>
          <w:b/>
          <w:bCs/>
          <w:i/>
          <w:color w:val="000000"/>
          <w:sz w:val="24"/>
          <w:szCs w:val="24"/>
        </w:rPr>
        <w:t xml:space="preserve"> </w:t>
      </w:r>
      <w:r w:rsidRPr="00250EA5">
        <w:rPr>
          <w:rFonts w:ascii="Times New Roman" w:hAnsi="Times New Roman" w:cs="Times New Roman"/>
          <w:color w:val="000000"/>
          <w:sz w:val="24"/>
          <w:szCs w:val="24"/>
        </w:rPr>
        <w:t>Kota ve kontenjan uygulamayarak sözleşme imzalayan üreticilerin ürettikleri yaş çay ürünün bir alım programı da</w:t>
      </w:r>
      <w:r w:rsidRPr="00250EA5">
        <w:rPr>
          <w:rFonts w:ascii="Times New Roman" w:hAnsi="Times New Roman" w:cs="Times New Roman"/>
          <w:color w:val="000000"/>
          <w:sz w:val="24"/>
          <w:szCs w:val="24"/>
        </w:rPr>
        <w:softHyphen/>
        <w:t>hilinde tamamen satın alınmasını, bu üreticilerin ürün bedellerinin diğer üreticilere göre daha erken ödenmesini, Organik gübre miktarının 2009 yılında Özel idare tarafından kendi kaynaklarınca % 50 desteklenmesi konusundaki çalışmalara destek verilmesini, gübre temini konusunda üretici birliklerinin firmalarla irtibata geçirilmesini, gübre firmalarınca üreticilere gübre ve gübreleme konusunda seminerler verilmesi sağlanmıştır.</w:t>
      </w:r>
    </w:p>
    <w:p w:rsidR="00250EA5" w:rsidRPr="00250EA5" w:rsidRDefault="00250EA5" w:rsidP="00250EA5">
      <w:pPr>
        <w:autoSpaceDE w:val="0"/>
        <w:autoSpaceDN w:val="0"/>
        <w:adjustRightInd w:val="0"/>
        <w:spacing w:after="0" w:line="241" w:lineRule="atLeast"/>
        <w:ind w:firstLine="708"/>
        <w:jc w:val="both"/>
        <w:rPr>
          <w:rFonts w:ascii="Times New Roman" w:hAnsi="Times New Roman" w:cs="Times New Roman"/>
          <w:color w:val="000000"/>
          <w:sz w:val="24"/>
          <w:szCs w:val="24"/>
        </w:rPr>
      </w:pPr>
    </w:p>
    <w:p w:rsidR="00045EA9" w:rsidRDefault="00045EA9" w:rsidP="00045EA9">
      <w:pPr>
        <w:autoSpaceDE w:val="0"/>
        <w:autoSpaceDN w:val="0"/>
        <w:adjustRightInd w:val="0"/>
        <w:spacing w:after="0" w:line="241" w:lineRule="atLeast"/>
        <w:rPr>
          <w:rFonts w:ascii="Times New Roman" w:hAnsi="Times New Roman" w:cs="Times New Roman"/>
          <w:sz w:val="24"/>
          <w:szCs w:val="24"/>
          <w:highlight w:val="cyan"/>
        </w:rPr>
      </w:pPr>
    </w:p>
    <w:p w:rsidR="00250EA5" w:rsidRDefault="00250EA5" w:rsidP="00045EA9">
      <w:pPr>
        <w:autoSpaceDE w:val="0"/>
        <w:autoSpaceDN w:val="0"/>
        <w:adjustRightInd w:val="0"/>
        <w:spacing w:after="0" w:line="241" w:lineRule="atLeast"/>
        <w:rPr>
          <w:rFonts w:ascii="Times New Roman" w:hAnsi="Times New Roman" w:cs="Times New Roman"/>
          <w:sz w:val="24"/>
          <w:szCs w:val="24"/>
          <w:highlight w:val="cyan"/>
        </w:rPr>
      </w:pPr>
    </w:p>
    <w:p w:rsidR="00045EA9" w:rsidRPr="00250EA5" w:rsidRDefault="00045EA9" w:rsidP="00810A61">
      <w:pPr>
        <w:autoSpaceDE w:val="0"/>
        <w:autoSpaceDN w:val="0"/>
        <w:adjustRightInd w:val="0"/>
        <w:spacing w:after="0" w:line="241" w:lineRule="atLeast"/>
        <w:rPr>
          <w:rStyle w:val="A6"/>
          <w:rFonts w:ascii="Times New Roman" w:hAnsi="Times New Roman" w:cs="Times New Roman"/>
          <w:sz w:val="24"/>
          <w:szCs w:val="24"/>
        </w:rPr>
      </w:pPr>
    </w:p>
    <w:p w:rsidR="00810A61" w:rsidRPr="00250EA5" w:rsidRDefault="00810A61" w:rsidP="00810A61">
      <w:pPr>
        <w:autoSpaceDE w:val="0"/>
        <w:autoSpaceDN w:val="0"/>
        <w:adjustRightInd w:val="0"/>
        <w:spacing w:after="0" w:line="241" w:lineRule="atLeast"/>
        <w:rPr>
          <w:rStyle w:val="A7"/>
          <w:rFonts w:ascii="Times New Roman" w:hAnsi="Times New Roman" w:cs="Times New Roman"/>
          <w:i/>
          <w:sz w:val="24"/>
          <w:szCs w:val="24"/>
        </w:rPr>
      </w:pPr>
      <w:r w:rsidRPr="00250EA5">
        <w:rPr>
          <w:rStyle w:val="A7"/>
          <w:rFonts w:ascii="Times New Roman" w:hAnsi="Times New Roman" w:cs="Times New Roman"/>
          <w:i/>
          <w:sz w:val="24"/>
          <w:szCs w:val="24"/>
          <w:highlight w:val="green"/>
        </w:rPr>
        <w:t>Organik Çay Tarımında Avantaj ve Dezavantajlarımız</w:t>
      </w:r>
    </w:p>
    <w:p w:rsidR="00045EA9" w:rsidRDefault="00810A61" w:rsidP="00810A61">
      <w:pPr>
        <w:autoSpaceDE w:val="0"/>
        <w:autoSpaceDN w:val="0"/>
        <w:adjustRightInd w:val="0"/>
        <w:spacing w:after="0" w:line="241" w:lineRule="atLeast"/>
        <w:jc w:val="both"/>
        <w:rPr>
          <w:rFonts w:ascii="Times New Roman" w:hAnsi="Times New Roman" w:cs="Times New Roman"/>
          <w:b/>
          <w:bCs/>
          <w:color w:val="000000"/>
          <w:sz w:val="24"/>
          <w:szCs w:val="24"/>
        </w:rPr>
      </w:pPr>
      <w:r w:rsidRPr="00250EA5">
        <w:rPr>
          <w:rFonts w:ascii="Times New Roman" w:hAnsi="Times New Roman" w:cs="Times New Roman"/>
          <w:b/>
          <w:bCs/>
          <w:color w:val="000000"/>
          <w:sz w:val="24"/>
          <w:szCs w:val="24"/>
          <w:highlight w:val="green"/>
        </w:rPr>
        <w:t>Avantajlarımız:</w:t>
      </w:r>
    </w:p>
    <w:p w:rsidR="00E03E65" w:rsidRDefault="00E03E65" w:rsidP="00810A61">
      <w:pPr>
        <w:autoSpaceDE w:val="0"/>
        <w:autoSpaceDN w:val="0"/>
        <w:adjustRightInd w:val="0"/>
        <w:spacing w:after="0" w:line="241" w:lineRule="atLeast"/>
        <w:jc w:val="both"/>
        <w:rPr>
          <w:rFonts w:ascii="Times New Roman" w:hAnsi="Times New Roman" w:cs="Times New Roman"/>
          <w:b/>
          <w:bCs/>
          <w:color w:val="000000"/>
          <w:sz w:val="24"/>
          <w:szCs w:val="24"/>
        </w:rPr>
      </w:pPr>
    </w:p>
    <w:p w:rsidR="00E03E65" w:rsidRPr="00250EA5" w:rsidRDefault="00E03E65" w:rsidP="00810A61">
      <w:pPr>
        <w:autoSpaceDE w:val="0"/>
        <w:autoSpaceDN w:val="0"/>
        <w:adjustRightInd w:val="0"/>
        <w:spacing w:after="0" w:line="241" w:lineRule="atLeast"/>
        <w:jc w:val="both"/>
        <w:rPr>
          <w:rFonts w:ascii="Times New Roman" w:hAnsi="Times New Roman" w:cs="Times New Roman"/>
          <w:b/>
          <w:bCs/>
          <w:color w:val="000000"/>
          <w:sz w:val="24"/>
          <w:szCs w:val="24"/>
        </w:rPr>
      </w:pPr>
    </w:p>
    <w:p w:rsidR="00810A61" w:rsidRPr="00250EA5" w:rsidRDefault="00810A61" w:rsidP="00810A61">
      <w:pPr>
        <w:autoSpaceDE w:val="0"/>
        <w:autoSpaceDN w:val="0"/>
        <w:adjustRightInd w:val="0"/>
        <w:spacing w:after="0" w:line="241" w:lineRule="atLeast"/>
        <w:jc w:val="both"/>
        <w:rPr>
          <w:rFonts w:ascii="Times New Roman" w:hAnsi="Times New Roman" w:cs="Times New Roman"/>
          <w:color w:val="000000"/>
          <w:sz w:val="24"/>
          <w:szCs w:val="24"/>
        </w:rPr>
      </w:pPr>
      <w:r w:rsidRPr="00250EA5">
        <w:rPr>
          <w:rFonts w:ascii="Times New Roman" w:hAnsi="Times New Roman" w:cs="Times New Roman"/>
          <w:b/>
          <w:bCs/>
          <w:color w:val="000000"/>
          <w:sz w:val="24"/>
          <w:szCs w:val="24"/>
        </w:rPr>
        <w:t xml:space="preserve"> </w:t>
      </w:r>
      <w:r w:rsidRPr="00250EA5">
        <w:rPr>
          <w:rFonts w:ascii="Times New Roman" w:hAnsi="Times New Roman" w:cs="Times New Roman"/>
          <w:color w:val="000000"/>
          <w:sz w:val="24"/>
          <w:szCs w:val="24"/>
        </w:rPr>
        <w:t xml:space="preserve">1-Bölgedeki ekolojik şartların organik çay tarımı için oldukça elverişli olması, </w:t>
      </w:r>
    </w:p>
    <w:p w:rsidR="00810A61" w:rsidRPr="00250EA5" w:rsidRDefault="00810A61" w:rsidP="00810A61">
      <w:pPr>
        <w:autoSpaceDE w:val="0"/>
        <w:autoSpaceDN w:val="0"/>
        <w:adjustRightInd w:val="0"/>
        <w:spacing w:after="0" w:line="241" w:lineRule="atLeast"/>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2-Ülkemizde kış mevsiminin yaşanması nedeniyle kar örtüsü altında kalan çay bitkilerinde mantar</w:t>
      </w:r>
      <w:r w:rsidR="00330794" w:rsidRPr="00250EA5">
        <w:rPr>
          <w:rFonts w:ascii="Times New Roman" w:hAnsi="Times New Roman" w:cs="Times New Roman"/>
          <w:color w:val="000000"/>
          <w:sz w:val="24"/>
          <w:szCs w:val="24"/>
        </w:rPr>
        <w:t xml:space="preserve"> ve böcekle</w:t>
      </w:r>
      <w:r w:rsidRPr="00250EA5">
        <w:rPr>
          <w:rFonts w:ascii="Times New Roman" w:hAnsi="Times New Roman" w:cs="Times New Roman"/>
          <w:color w:val="000000"/>
          <w:sz w:val="24"/>
          <w:szCs w:val="24"/>
        </w:rPr>
        <w:t xml:space="preserve">rden kaynaklanan zararlanmaların olmaması, </w:t>
      </w:r>
    </w:p>
    <w:p w:rsidR="00810A61" w:rsidRPr="00250EA5" w:rsidRDefault="00810A61" w:rsidP="00810A61">
      <w:pPr>
        <w:autoSpaceDE w:val="0"/>
        <w:autoSpaceDN w:val="0"/>
        <w:adjustRightInd w:val="0"/>
        <w:spacing w:after="0" w:line="241" w:lineRule="atLeast"/>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3-Çaya özgü hastalık ve zararlılardan dolayı ürün kalitesinde ve veriminde her hangi bir kalite ve verim kayıplarının olmaması, </w:t>
      </w:r>
    </w:p>
    <w:p w:rsidR="00810A61" w:rsidRPr="00250EA5" w:rsidRDefault="00810A61" w:rsidP="00810A61">
      <w:pPr>
        <w:autoSpaceDE w:val="0"/>
        <w:autoSpaceDN w:val="0"/>
        <w:adjustRightInd w:val="0"/>
        <w:spacing w:after="0" w:line="241" w:lineRule="atLeast"/>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4-Hiçbir kimyasal mücadeleye gereksinim olmaması, </w:t>
      </w:r>
    </w:p>
    <w:p w:rsidR="00810A61" w:rsidRPr="00250EA5" w:rsidRDefault="00810A61" w:rsidP="00810A61">
      <w:pPr>
        <w:autoSpaceDE w:val="0"/>
        <w:autoSpaceDN w:val="0"/>
        <w:adjustRightInd w:val="0"/>
        <w:spacing w:after="0" w:line="241" w:lineRule="atLeast"/>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5-Gübreleme dışında herhangi bir kimyasal girdilerin olmaması, </w:t>
      </w:r>
    </w:p>
    <w:p w:rsidR="00810A61" w:rsidRPr="00250EA5" w:rsidRDefault="00810A61" w:rsidP="00810A61">
      <w:pPr>
        <w:autoSpaceDE w:val="0"/>
        <w:autoSpaceDN w:val="0"/>
        <w:adjustRightInd w:val="0"/>
        <w:spacing w:after="0" w:line="241" w:lineRule="atLeast"/>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6-Ağır sanayinin yol açtığı hava, toprak ve su kirliliği gibi çevre kirliliklerin olmaması, </w:t>
      </w:r>
    </w:p>
    <w:p w:rsidR="00810A61" w:rsidRPr="00250EA5" w:rsidRDefault="00810A61" w:rsidP="00810A61">
      <w:pPr>
        <w:autoSpaceDE w:val="0"/>
        <w:autoSpaceDN w:val="0"/>
        <w:adjustRightInd w:val="0"/>
        <w:spacing w:after="0" w:line="241" w:lineRule="atLeast"/>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7-Çay-Kur olarak yeterli seviyede teknik bilgi ve donanıma sahip olunması, </w:t>
      </w:r>
    </w:p>
    <w:p w:rsidR="00810A61" w:rsidRPr="00250EA5" w:rsidRDefault="00810A61" w:rsidP="00810A61">
      <w:pPr>
        <w:autoSpaceDE w:val="0"/>
        <w:autoSpaceDN w:val="0"/>
        <w:adjustRightInd w:val="0"/>
        <w:spacing w:after="0" w:line="241" w:lineRule="atLeast"/>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8-Tam organiğe geçiş sürecinin ‘3 yıl’ gibi kısa bir sürede gerçekleşmiş olması, </w:t>
      </w:r>
    </w:p>
    <w:p w:rsidR="00810A61" w:rsidRPr="00250EA5" w:rsidRDefault="00810A61" w:rsidP="00810A61">
      <w:pPr>
        <w:autoSpaceDE w:val="0"/>
        <w:autoSpaceDN w:val="0"/>
        <w:adjustRightInd w:val="0"/>
        <w:spacing w:after="0" w:line="241" w:lineRule="atLeast"/>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9-Bölgenin turizmine ve gelişimine sağlayacağı katkıdan dolayı ilçe yöneticileri ve S.T.K’ ları tarafından da desteklenmiş olması, </w:t>
      </w:r>
    </w:p>
    <w:p w:rsidR="00810A61" w:rsidRPr="00250EA5" w:rsidRDefault="00810A61" w:rsidP="00810A61">
      <w:pPr>
        <w:autoSpaceDE w:val="0"/>
        <w:autoSpaceDN w:val="0"/>
        <w:adjustRightInd w:val="0"/>
        <w:spacing w:after="0" w:line="241" w:lineRule="atLeast"/>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10-Desteklemeler ve farklı fiyat uygulaması ile üreticilerin gelir seviyesinin yükseltilmiş olması, </w:t>
      </w:r>
    </w:p>
    <w:p w:rsidR="00810A61" w:rsidRPr="00250EA5" w:rsidRDefault="00810A61" w:rsidP="00810A61">
      <w:pPr>
        <w:autoSpaceDE w:val="0"/>
        <w:autoSpaceDN w:val="0"/>
        <w:adjustRightInd w:val="0"/>
        <w:spacing w:after="0" w:line="241" w:lineRule="atLeast"/>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11-Organik ürünler piyasasında organik çayın talebinin yüksek olması, </w:t>
      </w:r>
    </w:p>
    <w:p w:rsidR="00810A61" w:rsidRPr="00250EA5" w:rsidRDefault="00810A61" w:rsidP="00810A61">
      <w:pPr>
        <w:autoSpaceDE w:val="0"/>
        <w:autoSpaceDN w:val="0"/>
        <w:adjustRightInd w:val="0"/>
        <w:spacing w:after="0" w:line="241" w:lineRule="atLeast"/>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12-Organik ürünlerin katma değeri yüksek olan ürünler olması nedeniyle raf fiyatlarının konvansiyonel ürünlerden fazla olması, </w:t>
      </w:r>
    </w:p>
    <w:p w:rsidR="00810A61" w:rsidRPr="00250EA5" w:rsidRDefault="00810A61" w:rsidP="00810A61">
      <w:pPr>
        <w:autoSpaceDE w:val="0"/>
        <w:autoSpaceDN w:val="0"/>
        <w:adjustRightInd w:val="0"/>
        <w:spacing w:after="0" w:line="241" w:lineRule="atLeast"/>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13-Organik çay fabrikasından elde edilecek çay atıklarının organik gübre olarak kullanılabilir olması. </w:t>
      </w:r>
    </w:p>
    <w:p w:rsidR="00810A61" w:rsidRDefault="00810A61" w:rsidP="00810A61">
      <w:pPr>
        <w:autoSpaceDE w:val="0"/>
        <w:autoSpaceDN w:val="0"/>
        <w:adjustRightInd w:val="0"/>
        <w:spacing w:after="0" w:line="241" w:lineRule="atLeast"/>
        <w:jc w:val="both"/>
        <w:rPr>
          <w:rFonts w:ascii="Times New Roman" w:hAnsi="Times New Roman" w:cs="Times New Roman"/>
          <w:color w:val="000000"/>
          <w:sz w:val="24"/>
          <w:szCs w:val="24"/>
        </w:rPr>
      </w:pPr>
      <w:r w:rsidRPr="00250EA5">
        <w:rPr>
          <w:rFonts w:ascii="Times New Roman" w:hAnsi="Times New Roman" w:cs="Times New Roman"/>
          <w:color w:val="000000"/>
          <w:sz w:val="24"/>
          <w:szCs w:val="24"/>
        </w:rPr>
        <w:t xml:space="preserve">14- Organik çay fabrikasının bölgenin ekonomisine katkı sağlayacak olması. </w:t>
      </w:r>
    </w:p>
    <w:p w:rsidR="00E03E65" w:rsidRDefault="00E03E65" w:rsidP="00810A61">
      <w:pPr>
        <w:autoSpaceDE w:val="0"/>
        <w:autoSpaceDN w:val="0"/>
        <w:adjustRightInd w:val="0"/>
        <w:spacing w:after="0" w:line="241" w:lineRule="atLeast"/>
        <w:jc w:val="both"/>
        <w:rPr>
          <w:rFonts w:ascii="Times New Roman" w:hAnsi="Times New Roman" w:cs="Times New Roman"/>
          <w:color w:val="000000"/>
          <w:sz w:val="24"/>
          <w:szCs w:val="24"/>
        </w:rPr>
      </w:pPr>
    </w:p>
    <w:p w:rsidR="00E03E65" w:rsidRDefault="00E03E65" w:rsidP="00E03E65">
      <w:pPr>
        <w:autoSpaceDE w:val="0"/>
        <w:autoSpaceDN w:val="0"/>
        <w:adjustRightInd w:val="0"/>
        <w:spacing w:after="0" w:line="241" w:lineRule="atLeast"/>
        <w:rPr>
          <w:rFonts w:ascii="Aller" w:hAnsi="Aller"/>
          <w:sz w:val="40"/>
          <w:szCs w:val="40"/>
          <w:highlight w:val="cyan"/>
        </w:rPr>
      </w:pPr>
      <w:r w:rsidRPr="00045EA9">
        <w:rPr>
          <w:rFonts w:ascii="Aller" w:hAnsi="Aller"/>
          <w:sz w:val="50"/>
          <w:szCs w:val="50"/>
          <w:highlight w:val="cyan"/>
        </w:rPr>
        <w:lastRenderedPageBreak/>
        <w:t>O</w:t>
      </w:r>
      <w:r w:rsidRPr="00045EA9">
        <w:rPr>
          <w:rFonts w:ascii="Aller" w:hAnsi="Aller"/>
          <w:sz w:val="40"/>
          <w:szCs w:val="40"/>
          <w:highlight w:val="cyan"/>
        </w:rPr>
        <w:t xml:space="preserve">rganik </w:t>
      </w:r>
      <w:r w:rsidRPr="00045EA9">
        <w:rPr>
          <w:rFonts w:ascii="Aller" w:hAnsi="Aller"/>
          <w:sz w:val="50"/>
          <w:szCs w:val="50"/>
          <w:highlight w:val="cyan"/>
        </w:rPr>
        <w:t>Ç</w:t>
      </w:r>
      <w:r w:rsidRPr="00045EA9">
        <w:rPr>
          <w:rFonts w:ascii="Aller" w:hAnsi="Aller"/>
          <w:sz w:val="40"/>
          <w:szCs w:val="40"/>
          <w:highlight w:val="cyan"/>
        </w:rPr>
        <w:t>ay</w:t>
      </w:r>
    </w:p>
    <w:p w:rsidR="00C8247E" w:rsidRDefault="00C8247E" w:rsidP="00E03E65">
      <w:pPr>
        <w:autoSpaceDE w:val="0"/>
        <w:autoSpaceDN w:val="0"/>
        <w:adjustRightInd w:val="0"/>
        <w:spacing w:after="0" w:line="241" w:lineRule="atLeast"/>
        <w:rPr>
          <w:rFonts w:ascii="Aller" w:hAnsi="Aller"/>
          <w:sz w:val="40"/>
          <w:szCs w:val="40"/>
          <w:highlight w:val="cyan"/>
        </w:rPr>
      </w:pPr>
    </w:p>
    <w:p w:rsidR="00810A61" w:rsidRDefault="00810A61" w:rsidP="00E03E65">
      <w:pPr>
        <w:autoSpaceDE w:val="0"/>
        <w:autoSpaceDN w:val="0"/>
        <w:adjustRightInd w:val="0"/>
        <w:spacing w:after="0" w:line="241" w:lineRule="atLeast"/>
        <w:rPr>
          <w:rFonts w:ascii="Times New Roman" w:hAnsi="Times New Roman" w:cs="Times New Roman"/>
          <w:b/>
          <w:bCs/>
          <w:color w:val="000000"/>
          <w:sz w:val="24"/>
          <w:szCs w:val="24"/>
        </w:rPr>
      </w:pPr>
      <w:r w:rsidRPr="00250EA5">
        <w:rPr>
          <w:rFonts w:ascii="Times New Roman" w:hAnsi="Times New Roman" w:cs="Times New Roman"/>
          <w:b/>
          <w:bCs/>
          <w:color w:val="000000"/>
          <w:sz w:val="24"/>
          <w:szCs w:val="24"/>
          <w:highlight w:val="green"/>
        </w:rPr>
        <w:t>Dezavantajlarımız:</w:t>
      </w:r>
      <w:r w:rsidRPr="00250EA5">
        <w:rPr>
          <w:rFonts w:ascii="Times New Roman" w:hAnsi="Times New Roman" w:cs="Times New Roman"/>
          <w:b/>
          <w:bCs/>
          <w:color w:val="000000"/>
          <w:sz w:val="24"/>
          <w:szCs w:val="24"/>
        </w:rPr>
        <w:t xml:space="preserve"> </w:t>
      </w:r>
    </w:p>
    <w:p w:rsidR="00E03E65" w:rsidRPr="00250EA5" w:rsidRDefault="00E03E65" w:rsidP="00810A61">
      <w:pPr>
        <w:autoSpaceDE w:val="0"/>
        <w:autoSpaceDN w:val="0"/>
        <w:adjustRightInd w:val="0"/>
        <w:spacing w:after="0" w:line="241" w:lineRule="atLeast"/>
        <w:jc w:val="both"/>
        <w:rPr>
          <w:rFonts w:ascii="Times New Roman" w:hAnsi="Times New Roman" w:cs="Times New Roman"/>
          <w:b/>
          <w:bCs/>
          <w:color w:val="000000"/>
          <w:sz w:val="24"/>
          <w:szCs w:val="24"/>
        </w:rPr>
      </w:pPr>
    </w:p>
    <w:p w:rsidR="00810A61" w:rsidRPr="00C8247E" w:rsidRDefault="00810A61" w:rsidP="00810A61">
      <w:pPr>
        <w:autoSpaceDE w:val="0"/>
        <w:autoSpaceDN w:val="0"/>
        <w:adjustRightInd w:val="0"/>
        <w:spacing w:after="0" w:line="241" w:lineRule="atLeast"/>
        <w:jc w:val="both"/>
        <w:rPr>
          <w:rFonts w:ascii="Times New Roman" w:hAnsi="Times New Roman" w:cs="Times New Roman"/>
          <w:color w:val="000000"/>
        </w:rPr>
      </w:pPr>
      <w:r w:rsidRPr="00C8247E">
        <w:rPr>
          <w:rFonts w:ascii="Times New Roman" w:hAnsi="Times New Roman" w:cs="Times New Roman"/>
          <w:color w:val="000000"/>
        </w:rPr>
        <w:t xml:space="preserve">1-Bölgedeki arazilerin Tapu kayıtlarının yetersizliği </w:t>
      </w:r>
    </w:p>
    <w:p w:rsidR="00E03E65" w:rsidRPr="00C8247E" w:rsidRDefault="00E03E65" w:rsidP="00810A61">
      <w:pPr>
        <w:autoSpaceDE w:val="0"/>
        <w:autoSpaceDN w:val="0"/>
        <w:adjustRightInd w:val="0"/>
        <w:spacing w:after="0" w:line="241" w:lineRule="atLeast"/>
        <w:jc w:val="both"/>
        <w:rPr>
          <w:rFonts w:ascii="Times New Roman" w:hAnsi="Times New Roman" w:cs="Times New Roman"/>
          <w:color w:val="000000"/>
        </w:rPr>
      </w:pPr>
    </w:p>
    <w:p w:rsidR="00810A61" w:rsidRPr="00C8247E" w:rsidRDefault="00810A61" w:rsidP="00810A61">
      <w:pPr>
        <w:autoSpaceDE w:val="0"/>
        <w:autoSpaceDN w:val="0"/>
        <w:adjustRightInd w:val="0"/>
        <w:spacing w:after="0" w:line="241" w:lineRule="atLeast"/>
        <w:jc w:val="both"/>
        <w:rPr>
          <w:rFonts w:ascii="Times New Roman" w:hAnsi="Times New Roman" w:cs="Times New Roman"/>
          <w:color w:val="000000"/>
        </w:rPr>
      </w:pPr>
      <w:r w:rsidRPr="00C8247E">
        <w:rPr>
          <w:rFonts w:ascii="Times New Roman" w:hAnsi="Times New Roman" w:cs="Times New Roman"/>
          <w:color w:val="000000"/>
        </w:rPr>
        <w:t xml:space="preserve">2- Üreticilerin ÇKS’ ye kayıtlı olmamaları, </w:t>
      </w:r>
    </w:p>
    <w:p w:rsidR="00E03E65" w:rsidRPr="00C8247E" w:rsidRDefault="00E03E65" w:rsidP="00810A61">
      <w:pPr>
        <w:autoSpaceDE w:val="0"/>
        <w:autoSpaceDN w:val="0"/>
        <w:adjustRightInd w:val="0"/>
        <w:spacing w:after="0" w:line="241" w:lineRule="atLeast"/>
        <w:jc w:val="both"/>
        <w:rPr>
          <w:rFonts w:ascii="Times New Roman" w:hAnsi="Times New Roman" w:cs="Times New Roman"/>
          <w:color w:val="000000"/>
        </w:rPr>
      </w:pPr>
    </w:p>
    <w:p w:rsidR="00810A61" w:rsidRPr="00C8247E" w:rsidRDefault="00810A61" w:rsidP="00810A61">
      <w:pPr>
        <w:autoSpaceDE w:val="0"/>
        <w:autoSpaceDN w:val="0"/>
        <w:adjustRightInd w:val="0"/>
        <w:spacing w:after="0" w:line="241" w:lineRule="atLeast"/>
        <w:jc w:val="both"/>
        <w:rPr>
          <w:rFonts w:ascii="Times New Roman" w:hAnsi="Times New Roman" w:cs="Times New Roman"/>
          <w:color w:val="000000"/>
        </w:rPr>
      </w:pPr>
      <w:r w:rsidRPr="00C8247E">
        <w:rPr>
          <w:rFonts w:ascii="Times New Roman" w:hAnsi="Times New Roman" w:cs="Times New Roman"/>
          <w:color w:val="000000"/>
        </w:rPr>
        <w:t xml:space="preserve">3-Arazilerin çok küçük parçalı olmaları (Çoğunluğu 1 Dekardan az) ve </w:t>
      </w:r>
      <w:r w:rsidR="00A246CA" w:rsidRPr="00C8247E">
        <w:rPr>
          <w:rFonts w:ascii="Times New Roman" w:hAnsi="Times New Roman" w:cs="Times New Roman"/>
          <w:color w:val="000000"/>
        </w:rPr>
        <w:t>a</w:t>
      </w:r>
      <w:r w:rsidRPr="00C8247E">
        <w:rPr>
          <w:rFonts w:ascii="Times New Roman" w:hAnsi="Times New Roman" w:cs="Times New Roman"/>
          <w:color w:val="000000"/>
        </w:rPr>
        <w:t xml:space="preserve">razilerin birden fazla hissedarının bulunması, </w:t>
      </w:r>
    </w:p>
    <w:p w:rsidR="00810A61" w:rsidRPr="00C8247E" w:rsidRDefault="00810A61" w:rsidP="00810A61">
      <w:pPr>
        <w:autoSpaceDE w:val="0"/>
        <w:autoSpaceDN w:val="0"/>
        <w:adjustRightInd w:val="0"/>
        <w:spacing w:after="0" w:line="241" w:lineRule="atLeast"/>
        <w:jc w:val="both"/>
        <w:rPr>
          <w:rFonts w:ascii="Times New Roman" w:hAnsi="Times New Roman" w:cs="Times New Roman"/>
          <w:color w:val="000000"/>
        </w:rPr>
      </w:pPr>
      <w:r w:rsidRPr="00C8247E">
        <w:rPr>
          <w:rFonts w:ascii="Times New Roman" w:hAnsi="Times New Roman" w:cs="Times New Roman"/>
          <w:color w:val="000000"/>
        </w:rPr>
        <w:t xml:space="preserve">4- Hammadde ve üretim maliyetlerinin yüksek olması, </w:t>
      </w:r>
    </w:p>
    <w:p w:rsidR="00E03E65" w:rsidRPr="00C8247E" w:rsidRDefault="00E03E65" w:rsidP="00810A61">
      <w:pPr>
        <w:autoSpaceDE w:val="0"/>
        <w:autoSpaceDN w:val="0"/>
        <w:adjustRightInd w:val="0"/>
        <w:spacing w:after="0" w:line="241" w:lineRule="atLeast"/>
        <w:jc w:val="both"/>
        <w:rPr>
          <w:rFonts w:ascii="Times New Roman" w:hAnsi="Times New Roman" w:cs="Times New Roman"/>
          <w:color w:val="000000"/>
        </w:rPr>
      </w:pPr>
    </w:p>
    <w:p w:rsidR="00810A61" w:rsidRPr="00C8247E" w:rsidRDefault="00810A61" w:rsidP="00810A61">
      <w:pPr>
        <w:autoSpaceDE w:val="0"/>
        <w:autoSpaceDN w:val="0"/>
        <w:adjustRightInd w:val="0"/>
        <w:spacing w:after="0" w:line="241" w:lineRule="atLeast"/>
        <w:jc w:val="both"/>
        <w:rPr>
          <w:rFonts w:ascii="Times New Roman" w:hAnsi="Times New Roman" w:cs="Times New Roman"/>
          <w:color w:val="000000"/>
        </w:rPr>
      </w:pPr>
      <w:r w:rsidRPr="00C8247E">
        <w:rPr>
          <w:rFonts w:ascii="Times New Roman" w:hAnsi="Times New Roman" w:cs="Times New Roman"/>
          <w:color w:val="000000"/>
        </w:rPr>
        <w:t xml:space="preserve">5-Organik tarıma verilen desteklemenin bölgemiz tarım alanları için yeterli olmaması, </w:t>
      </w:r>
    </w:p>
    <w:p w:rsidR="00E03E65" w:rsidRPr="00C8247E" w:rsidRDefault="00E03E65" w:rsidP="00810A61">
      <w:pPr>
        <w:autoSpaceDE w:val="0"/>
        <w:autoSpaceDN w:val="0"/>
        <w:adjustRightInd w:val="0"/>
        <w:spacing w:after="0" w:line="241" w:lineRule="atLeast"/>
        <w:jc w:val="both"/>
        <w:rPr>
          <w:rFonts w:ascii="Times New Roman" w:hAnsi="Times New Roman" w:cs="Times New Roman"/>
          <w:color w:val="000000"/>
        </w:rPr>
      </w:pPr>
    </w:p>
    <w:p w:rsidR="00810A61" w:rsidRPr="00C8247E" w:rsidRDefault="00810A61" w:rsidP="00810A61">
      <w:pPr>
        <w:autoSpaceDE w:val="0"/>
        <w:autoSpaceDN w:val="0"/>
        <w:adjustRightInd w:val="0"/>
        <w:spacing w:after="0" w:line="241" w:lineRule="atLeast"/>
        <w:jc w:val="both"/>
        <w:rPr>
          <w:rFonts w:ascii="Times New Roman" w:hAnsi="Times New Roman" w:cs="Times New Roman"/>
          <w:color w:val="000000"/>
        </w:rPr>
      </w:pPr>
      <w:r w:rsidRPr="00C8247E">
        <w:rPr>
          <w:rFonts w:ascii="Times New Roman" w:hAnsi="Times New Roman" w:cs="Times New Roman"/>
          <w:color w:val="000000"/>
        </w:rPr>
        <w:t xml:space="preserve">6- DGD (Doğrudan Gelir Desteği) başvurusu için yapılacak harcamaların desteklemenin üzerinde olması nedeni ile Bakanlığımızın vermiş olduğu Organik Tarım Desteğinden (25TL/Dekar) üreticilerimizin faydalanamamaları. </w:t>
      </w:r>
    </w:p>
    <w:p w:rsidR="00E03E65" w:rsidRPr="00C8247E" w:rsidRDefault="00E03E65" w:rsidP="00810A61">
      <w:pPr>
        <w:autoSpaceDE w:val="0"/>
        <w:autoSpaceDN w:val="0"/>
        <w:adjustRightInd w:val="0"/>
        <w:spacing w:after="0" w:line="241" w:lineRule="atLeast"/>
        <w:jc w:val="both"/>
        <w:rPr>
          <w:rFonts w:ascii="Times New Roman" w:hAnsi="Times New Roman" w:cs="Times New Roman"/>
          <w:color w:val="000000"/>
        </w:rPr>
      </w:pPr>
    </w:p>
    <w:p w:rsidR="00810A61" w:rsidRPr="00C8247E" w:rsidRDefault="00810A61" w:rsidP="00810A61">
      <w:pPr>
        <w:autoSpaceDE w:val="0"/>
        <w:autoSpaceDN w:val="0"/>
        <w:adjustRightInd w:val="0"/>
        <w:spacing w:after="0" w:line="241" w:lineRule="atLeast"/>
        <w:jc w:val="both"/>
        <w:rPr>
          <w:rFonts w:ascii="Times New Roman" w:hAnsi="Times New Roman" w:cs="Times New Roman"/>
          <w:color w:val="000000"/>
        </w:rPr>
      </w:pPr>
      <w:r w:rsidRPr="00C8247E">
        <w:rPr>
          <w:rFonts w:ascii="Times New Roman" w:hAnsi="Times New Roman" w:cs="Times New Roman"/>
          <w:color w:val="000000"/>
        </w:rPr>
        <w:t xml:space="preserve">7-Toprak pH sının düşmüş olması, </w:t>
      </w:r>
    </w:p>
    <w:p w:rsidR="00E03E65" w:rsidRPr="00C8247E" w:rsidRDefault="00E03E65" w:rsidP="00810A61">
      <w:pPr>
        <w:autoSpaceDE w:val="0"/>
        <w:autoSpaceDN w:val="0"/>
        <w:adjustRightInd w:val="0"/>
        <w:spacing w:after="0" w:line="241" w:lineRule="atLeast"/>
        <w:jc w:val="both"/>
        <w:rPr>
          <w:rFonts w:ascii="Times New Roman" w:hAnsi="Times New Roman" w:cs="Times New Roman"/>
          <w:color w:val="000000"/>
        </w:rPr>
      </w:pPr>
    </w:p>
    <w:p w:rsidR="00810A61" w:rsidRPr="00C8247E" w:rsidRDefault="00810A61" w:rsidP="00810A61">
      <w:pPr>
        <w:autoSpaceDE w:val="0"/>
        <w:autoSpaceDN w:val="0"/>
        <w:adjustRightInd w:val="0"/>
        <w:spacing w:after="0" w:line="241" w:lineRule="atLeast"/>
        <w:jc w:val="both"/>
        <w:rPr>
          <w:rFonts w:ascii="Times New Roman" w:hAnsi="Times New Roman" w:cs="Times New Roman"/>
          <w:color w:val="000000"/>
        </w:rPr>
      </w:pPr>
      <w:r w:rsidRPr="00C8247E">
        <w:rPr>
          <w:rFonts w:ascii="Times New Roman" w:hAnsi="Times New Roman" w:cs="Times New Roman"/>
          <w:color w:val="000000"/>
        </w:rPr>
        <w:t>8-Çay bitkisinin tamamen vejetatif kısmından faydalanıldığı için Organik çay tarımına özgü uygun normlarda organik gübrenin olmayışı, (Çay bitkisi yüksek düzeyde Azota ihtiyaç duyduğundan yetiştiriciliğinde % 25 Azot ih</w:t>
      </w:r>
      <w:r w:rsidRPr="00C8247E">
        <w:rPr>
          <w:rFonts w:ascii="Times New Roman" w:hAnsi="Times New Roman" w:cs="Times New Roman"/>
          <w:color w:val="000000"/>
        </w:rPr>
        <w:softHyphen/>
        <w:t xml:space="preserve">tiva eden (25:5:10 NPK) kompoze gübre kullanılmaktadır.)Gübrelerin zamanında uygulanamayışı sonucu etkinliğinin yeterli olmayışı. </w:t>
      </w:r>
    </w:p>
    <w:p w:rsidR="00E03E65" w:rsidRPr="00C8247E" w:rsidRDefault="00E03E65" w:rsidP="00810A61">
      <w:pPr>
        <w:autoSpaceDE w:val="0"/>
        <w:autoSpaceDN w:val="0"/>
        <w:adjustRightInd w:val="0"/>
        <w:spacing w:after="0" w:line="241" w:lineRule="atLeast"/>
        <w:jc w:val="both"/>
        <w:rPr>
          <w:rFonts w:ascii="Times New Roman" w:hAnsi="Times New Roman" w:cs="Times New Roman"/>
          <w:color w:val="000000"/>
        </w:rPr>
      </w:pPr>
    </w:p>
    <w:p w:rsidR="00810A61" w:rsidRPr="00C8247E" w:rsidRDefault="00810A61" w:rsidP="00810A61">
      <w:pPr>
        <w:autoSpaceDE w:val="0"/>
        <w:autoSpaceDN w:val="0"/>
        <w:adjustRightInd w:val="0"/>
        <w:spacing w:after="0" w:line="241" w:lineRule="atLeast"/>
        <w:jc w:val="both"/>
        <w:rPr>
          <w:rFonts w:ascii="Times New Roman" w:hAnsi="Times New Roman" w:cs="Times New Roman"/>
          <w:color w:val="000000"/>
        </w:rPr>
      </w:pPr>
      <w:r w:rsidRPr="00C8247E">
        <w:rPr>
          <w:rFonts w:ascii="Times New Roman" w:hAnsi="Times New Roman" w:cs="Times New Roman"/>
          <w:color w:val="000000"/>
        </w:rPr>
        <w:t xml:space="preserve">9- Yoğun emek gerektiren bir tarımsal faaliyet olması, </w:t>
      </w:r>
    </w:p>
    <w:p w:rsidR="00E03E65" w:rsidRPr="00C8247E" w:rsidRDefault="00E03E65" w:rsidP="00810A61">
      <w:pPr>
        <w:autoSpaceDE w:val="0"/>
        <w:autoSpaceDN w:val="0"/>
        <w:adjustRightInd w:val="0"/>
        <w:spacing w:after="0" w:line="241" w:lineRule="atLeast"/>
        <w:jc w:val="both"/>
        <w:rPr>
          <w:rFonts w:ascii="Times New Roman" w:hAnsi="Times New Roman" w:cs="Times New Roman"/>
          <w:color w:val="000000"/>
        </w:rPr>
      </w:pPr>
    </w:p>
    <w:p w:rsidR="00E03E65" w:rsidRPr="00C8247E" w:rsidRDefault="00810A61" w:rsidP="00810A61">
      <w:pPr>
        <w:autoSpaceDE w:val="0"/>
        <w:autoSpaceDN w:val="0"/>
        <w:adjustRightInd w:val="0"/>
        <w:spacing w:after="0" w:line="241" w:lineRule="atLeast"/>
        <w:jc w:val="both"/>
        <w:rPr>
          <w:rFonts w:ascii="Times New Roman" w:hAnsi="Times New Roman" w:cs="Times New Roman"/>
          <w:color w:val="000000"/>
        </w:rPr>
      </w:pPr>
      <w:r w:rsidRPr="00C8247E">
        <w:rPr>
          <w:rFonts w:ascii="Times New Roman" w:hAnsi="Times New Roman" w:cs="Times New Roman"/>
          <w:color w:val="000000"/>
        </w:rPr>
        <w:t xml:space="preserve">10- Organik gübre girdilerinin yüksek oluşması, Dekara 70 </w:t>
      </w:r>
      <w:r w:rsidR="00E648F6" w:rsidRPr="00C8247E">
        <w:rPr>
          <w:rFonts w:ascii="Times New Roman" w:hAnsi="Times New Roman" w:cs="Times New Roman"/>
          <w:color w:val="000000"/>
        </w:rPr>
        <w:t>K</w:t>
      </w:r>
      <w:r w:rsidR="00055F43" w:rsidRPr="00C8247E">
        <w:rPr>
          <w:rFonts w:ascii="Times New Roman" w:hAnsi="Times New Roman" w:cs="Times New Roman"/>
          <w:color w:val="000000"/>
        </w:rPr>
        <w:t>g uygulanan NPK’ nın maliyeti 15</w:t>
      </w:r>
      <w:r w:rsidRPr="00C8247E">
        <w:rPr>
          <w:rFonts w:ascii="Times New Roman" w:hAnsi="Times New Roman" w:cs="Times New Roman"/>
          <w:color w:val="000000"/>
        </w:rPr>
        <w:t>0 TL, en alt seviyeden uygulanan 200-300 Kg</w:t>
      </w:r>
      <w:r w:rsidR="00055F43" w:rsidRPr="00C8247E">
        <w:rPr>
          <w:rFonts w:ascii="Times New Roman" w:hAnsi="Times New Roman" w:cs="Times New Roman"/>
          <w:color w:val="000000"/>
        </w:rPr>
        <w:t xml:space="preserve"> Organik gübrenin maliyetinin 2</w:t>
      </w:r>
      <w:r w:rsidR="00E648F6" w:rsidRPr="00C8247E">
        <w:rPr>
          <w:rFonts w:ascii="Times New Roman" w:hAnsi="Times New Roman" w:cs="Times New Roman"/>
          <w:color w:val="000000"/>
        </w:rPr>
        <w:t>5</w:t>
      </w:r>
      <w:r w:rsidR="00055F43" w:rsidRPr="00C8247E">
        <w:rPr>
          <w:rFonts w:ascii="Times New Roman" w:hAnsi="Times New Roman" w:cs="Times New Roman"/>
          <w:color w:val="000000"/>
        </w:rPr>
        <w:t>0-35</w:t>
      </w:r>
      <w:r w:rsidRPr="00C8247E">
        <w:rPr>
          <w:rFonts w:ascii="Times New Roman" w:hAnsi="Times New Roman" w:cs="Times New Roman"/>
          <w:color w:val="000000"/>
        </w:rPr>
        <w:t>0 TL arasında değişmesi.</w:t>
      </w:r>
    </w:p>
    <w:p w:rsidR="00810A61" w:rsidRPr="00C8247E" w:rsidRDefault="00810A61" w:rsidP="00810A61">
      <w:pPr>
        <w:autoSpaceDE w:val="0"/>
        <w:autoSpaceDN w:val="0"/>
        <w:adjustRightInd w:val="0"/>
        <w:spacing w:after="0" w:line="241" w:lineRule="atLeast"/>
        <w:jc w:val="both"/>
        <w:rPr>
          <w:rFonts w:ascii="Times New Roman" w:hAnsi="Times New Roman" w:cs="Times New Roman"/>
          <w:color w:val="000000"/>
        </w:rPr>
      </w:pPr>
      <w:r w:rsidRPr="00C8247E">
        <w:rPr>
          <w:rFonts w:ascii="Times New Roman" w:hAnsi="Times New Roman" w:cs="Times New Roman"/>
          <w:color w:val="000000"/>
        </w:rPr>
        <w:t xml:space="preserve"> </w:t>
      </w:r>
    </w:p>
    <w:p w:rsidR="00810A61" w:rsidRPr="00C8247E" w:rsidRDefault="00810A61" w:rsidP="00810A61">
      <w:pPr>
        <w:autoSpaceDE w:val="0"/>
        <w:autoSpaceDN w:val="0"/>
        <w:adjustRightInd w:val="0"/>
        <w:spacing w:after="0" w:line="241" w:lineRule="atLeast"/>
        <w:jc w:val="both"/>
        <w:rPr>
          <w:rFonts w:ascii="Times New Roman" w:hAnsi="Times New Roman" w:cs="Times New Roman"/>
          <w:color w:val="000000"/>
        </w:rPr>
      </w:pPr>
      <w:r w:rsidRPr="00C8247E">
        <w:rPr>
          <w:rFonts w:ascii="Times New Roman" w:hAnsi="Times New Roman" w:cs="Times New Roman"/>
          <w:color w:val="000000"/>
        </w:rPr>
        <w:t xml:space="preserve">11-Bölgede belirli yıllarda 3.sürgün döneminde ürün alınamayışı nedeniyle verim düşüklüğünün diğer bölgelerden fazla oluşması, </w:t>
      </w:r>
    </w:p>
    <w:p w:rsidR="00E03E65" w:rsidRPr="00C8247E" w:rsidRDefault="00E03E65" w:rsidP="00810A61">
      <w:pPr>
        <w:autoSpaceDE w:val="0"/>
        <w:autoSpaceDN w:val="0"/>
        <w:adjustRightInd w:val="0"/>
        <w:spacing w:after="0" w:line="241" w:lineRule="atLeast"/>
        <w:jc w:val="both"/>
        <w:rPr>
          <w:rFonts w:ascii="Times New Roman" w:hAnsi="Times New Roman" w:cs="Times New Roman"/>
          <w:color w:val="000000"/>
        </w:rPr>
      </w:pPr>
    </w:p>
    <w:p w:rsidR="00810A61" w:rsidRPr="00C8247E" w:rsidRDefault="00810A61" w:rsidP="00810A61">
      <w:pPr>
        <w:autoSpaceDE w:val="0"/>
        <w:autoSpaceDN w:val="0"/>
        <w:adjustRightInd w:val="0"/>
        <w:spacing w:after="0" w:line="241" w:lineRule="atLeast"/>
        <w:jc w:val="both"/>
        <w:rPr>
          <w:rFonts w:ascii="Times New Roman" w:hAnsi="Times New Roman" w:cs="Times New Roman"/>
          <w:color w:val="000000"/>
        </w:rPr>
      </w:pPr>
      <w:r w:rsidRPr="00C8247E">
        <w:rPr>
          <w:rFonts w:ascii="Times New Roman" w:hAnsi="Times New Roman" w:cs="Times New Roman"/>
          <w:color w:val="000000"/>
        </w:rPr>
        <w:t xml:space="preserve">12-Verim kayıplarını telafi edici tedbirlerin üreticiler tarafından yeterli bulunmaması, </w:t>
      </w:r>
    </w:p>
    <w:p w:rsidR="00810A61" w:rsidRPr="00C8247E" w:rsidRDefault="00810A61" w:rsidP="00810A61">
      <w:pPr>
        <w:autoSpaceDE w:val="0"/>
        <w:autoSpaceDN w:val="0"/>
        <w:adjustRightInd w:val="0"/>
        <w:spacing w:after="0" w:line="241" w:lineRule="atLeast"/>
        <w:jc w:val="both"/>
        <w:rPr>
          <w:rFonts w:ascii="Times New Roman" w:hAnsi="Times New Roman" w:cs="Times New Roman"/>
          <w:color w:val="000000"/>
        </w:rPr>
      </w:pPr>
      <w:r w:rsidRPr="00C8247E">
        <w:rPr>
          <w:rFonts w:ascii="Times New Roman" w:hAnsi="Times New Roman" w:cs="Times New Roman"/>
          <w:color w:val="000000"/>
        </w:rPr>
        <w:t xml:space="preserve">13-Üreticilerin geleneksel tarım yöntemlerine fazla bağımlılık göstermeleri. </w:t>
      </w:r>
    </w:p>
    <w:p w:rsidR="00810A61" w:rsidRPr="00C8247E" w:rsidRDefault="00810A61" w:rsidP="00810A61">
      <w:pPr>
        <w:autoSpaceDE w:val="0"/>
        <w:autoSpaceDN w:val="0"/>
        <w:adjustRightInd w:val="0"/>
        <w:spacing w:after="0" w:line="241" w:lineRule="atLeast"/>
        <w:jc w:val="both"/>
        <w:rPr>
          <w:rFonts w:ascii="Times New Roman" w:hAnsi="Times New Roman" w:cs="Times New Roman"/>
          <w:color w:val="000000"/>
        </w:rPr>
      </w:pPr>
      <w:r w:rsidRPr="00C8247E">
        <w:rPr>
          <w:rFonts w:ascii="Times New Roman" w:hAnsi="Times New Roman" w:cs="Times New Roman"/>
          <w:color w:val="000000"/>
        </w:rPr>
        <w:t xml:space="preserve">14-Bölgede kış mevsiminin biraz daha uzun sürmesi, </w:t>
      </w:r>
    </w:p>
    <w:p w:rsidR="00E03E65" w:rsidRPr="00250EA5" w:rsidRDefault="00E03E65" w:rsidP="00810A61">
      <w:pPr>
        <w:autoSpaceDE w:val="0"/>
        <w:autoSpaceDN w:val="0"/>
        <w:adjustRightInd w:val="0"/>
        <w:spacing w:after="0" w:line="241" w:lineRule="atLeast"/>
        <w:jc w:val="both"/>
        <w:rPr>
          <w:rFonts w:ascii="Times New Roman" w:hAnsi="Times New Roman" w:cs="Times New Roman"/>
          <w:color w:val="000000"/>
          <w:sz w:val="24"/>
          <w:szCs w:val="24"/>
        </w:rPr>
      </w:pPr>
    </w:p>
    <w:p w:rsidR="00E03E65" w:rsidRPr="00C8247E" w:rsidRDefault="00810A61" w:rsidP="00810A61">
      <w:pPr>
        <w:autoSpaceDE w:val="0"/>
        <w:autoSpaceDN w:val="0"/>
        <w:adjustRightInd w:val="0"/>
        <w:spacing w:after="0" w:line="241" w:lineRule="atLeast"/>
        <w:jc w:val="both"/>
        <w:rPr>
          <w:rFonts w:ascii="Times New Roman" w:hAnsi="Times New Roman" w:cs="Times New Roman"/>
          <w:color w:val="000000"/>
        </w:rPr>
      </w:pPr>
      <w:r w:rsidRPr="00C8247E">
        <w:rPr>
          <w:rFonts w:ascii="Times New Roman" w:hAnsi="Times New Roman" w:cs="Times New Roman"/>
          <w:color w:val="000000"/>
        </w:rPr>
        <w:t xml:space="preserve">15-Üreticilerin büyük bir çoğunluğunun bölgede ikamet etmemesi, yarıcılık sisteminin oldukça fazla olması ve yarıcıların birden fazla üreticinin çaylık alanlarını işletmekte olması. </w:t>
      </w:r>
    </w:p>
    <w:p w:rsidR="00810A61" w:rsidRPr="00C8247E" w:rsidRDefault="00810A61" w:rsidP="00810A61">
      <w:pPr>
        <w:autoSpaceDE w:val="0"/>
        <w:autoSpaceDN w:val="0"/>
        <w:adjustRightInd w:val="0"/>
        <w:spacing w:after="0" w:line="241" w:lineRule="atLeast"/>
        <w:rPr>
          <w:rFonts w:ascii="Times New Roman" w:hAnsi="Times New Roman" w:cs="Times New Roman"/>
          <w:color w:val="000000"/>
        </w:rPr>
      </w:pPr>
      <w:r w:rsidRPr="00C8247E">
        <w:rPr>
          <w:rFonts w:ascii="Times New Roman" w:hAnsi="Times New Roman" w:cs="Times New Roman"/>
          <w:color w:val="000000"/>
        </w:rPr>
        <w:t>Organik çay tarımına başladığımız dönemde Organik çay tarımı yapılan arazilerde tapu kayıtlarının tam olmaması sertifikalandırma işlemlerinde büyük bir problem olarak karşımıza çıkmıştı. ÇAY-KUR tarafından tutulan ‘Üretici Sicil Kartları’ nın OTBİS ( Organik Tarım Bilgi Sistemi) kayıtlarına tapu yerine temel belge teşkil etmek üzere yetkilendirilmiş kuruluşa ibraz edilmesi talebimizin Bakanlığımızın “Organik Tarım Komitesi” tarafından uygun görülmesi birçok problemi ortadan kaldırmıştır.</w:t>
      </w:r>
    </w:p>
    <w:p w:rsidR="00810A61" w:rsidRPr="00810A61" w:rsidRDefault="00810A61" w:rsidP="00810A61">
      <w:pPr>
        <w:autoSpaceDE w:val="0"/>
        <w:autoSpaceDN w:val="0"/>
        <w:adjustRightInd w:val="0"/>
        <w:spacing w:after="0" w:line="240" w:lineRule="auto"/>
        <w:rPr>
          <w:rFonts w:ascii="Minion Pro" w:hAnsi="Minion Pro" w:cs="Minion Pro"/>
          <w:color w:val="000000"/>
          <w:sz w:val="24"/>
          <w:szCs w:val="24"/>
        </w:rPr>
      </w:pPr>
    </w:p>
    <w:p w:rsidR="00810A61" w:rsidRPr="00C8247E" w:rsidRDefault="00810A61" w:rsidP="00810A61">
      <w:pPr>
        <w:autoSpaceDE w:val="0"/>
        <w:autoSpaceDN w:val="0"/>
        <w:adjustRightInd w:val="0"/>
        <w:spacing w:after="0" w:line="241" w:lineRule="atLeast"/>
        <w:ind w:firstLine="708"/>
        <w:rPr>
          <w:rFonts w:ascii="Times New Roman" w:hAnsi="Times New Roman" w:cs="Times New Roman"/>
        </w:rPr>
      </w:pPr>
      <w:r w:rsidRPr="00C8247E">
        <w:rPr>
          <w:rFonts w:ascii="Times New Roman" w:hAnsi="Times New Roman" w:cs="Times New Roman"/>
        </w:rPr>
        <w:t>13.Nisan.2011 tarihinde Hemşin İlçesi Kaymakamı Başkanlığında, İlçe Tarım Müdürü, Organik Çay Fabrikası Müdürü, Pazar Ziraat Odası Başkanı, Hemşin Muhtarlar Derneği Başkanı, Muhtarlar ve Üreticilerden oluşan komisyon tarafından; “Her türlü kimyasal gübre ve ilacın organik çay tarım havzası olan Hemşin ilçesinde geri dönülmez zararlara yol açmaması açısından ilçeye sokulmaması, nakliyecilerle görüşerek kimyasal girdileri taşımamaları” konusunda bilgilendirilmelerinin sağlanması hususunda karar alınmış olması organik çay tarımı projemizin yürütülmesinde büyük katkı sağlamıştır.</w:t>
      </w:r>
    </w:p>
    <w:p w:rsidR="00661743" w:rsidRDefault="00661743" w:rsidP="00810A61">
      <w:pPr>
        <w:autoSpaceDE w:val="0"/>
        <w:autoSpaceDN w:val="0"/>
        <w:adjustRightInd w:val="0"/>
        <w:spacing w:after="0" w:line="241" w:lineRule="atLeast"/>
        <w:ind w:firstLine="708"/>
        <w:rPr>
          <w:rFonts w:ascii="Minion Pro" w:hAnsi="Minion Pro"/>
          <w:sz w:val="23"/>
          <w:szCs w:val="23"/>
        </w:rPr>
      </w:pPr>
    </w:p>
    <w:p w:rsidR="00E03E65" w:rsidRDefault="00E03E65" w:rsidP="00810A61">
      <w:pPr>
        <w:autoSpaceDE w:val="0"/>
        <w:autoSpaceDN w:val="0"/>
        <w:adjustRightInd w:val="0"/>
        <w:spacing w:after="0" w:line="240" w:lineRule="auto"/>
        <w:rPr>
          <w:rFonts w:ascii="Minion Pro" w:hAnsi="Minion Pro" w:cs="Minion Pro"/>
          <w:color w:val="000000"/>
          <w:sz w:val="24"/>
          <w:szCs w:val="24"/>
        </w:rPr>
      </w:pPr>
    </w:p>
    <w:p w:rsidR="00CA2A86" w:rsidRDefault="00CA2A86" w:rsidP="00E03E65">
      <w:pPr>
        <w:autoSpaceDE w:val="0"/>
        <w:autoSpaceDN w:val="0"/>
        <w:adjustRightInd w:val="0"/>
        <w:spacing w:after="0" w:line="241" w:lineRule="atLeast"/>
        <w:rPr>
          <w:rFonts w:ascii="Aller" w:hAnsi="Aller"/>
          <w:sz w:val="50"/>
          <w:szCs w:val="50"/>
          <w:highlight w:val="cyan"/>
        </w:rPr>
      </w:pPr>
    </w:p>
    <w:p w:rsidR="00E03E65" w:rsidRDefault="00E03E65" w:rsidP="00E03E65">
      <w:pPr>
        <w:autoSpaceDE w:val="0"/>
        <w:autoSpaceDN w:val="0"/>
        <w:adjustRightInd w:val="0"/>
        <w:spacing w:after="0" w:line="241" w:lineRule="atLeast"/>
        <w:rPr>
          <w:rFonts w:ascii="Aller" w:hAnsi="Aller"/>
          <w:sz w:val="40"/>
          <w:szCs w:val="40"/>
        </w:rPr>
      </w:pPr>
      <w:r w:rsidRPr="00045EA9">
        <w:rPr>
          <w:rFonts w:ascii="Aller" w:hAnsi="Aller"/>
          <w:sz w:val="50"/>
          <w:szCs w:val="50"/>
          <w:highlight w:val="cyan"/>
        </w:rPr>
        <w:lastRenderedPageBreak/>
        <w:t>O</w:t>
      </w:r>
      <w:r w:rsidRPr="00045EA9">
        <w:rPr>
          <w:rFonts w:ascii="Aller" w:hAnsi="Aller"/>
          <w:sz w:val="40"/>
          <w:szCs w:val="40"/>
          <w:highlight w:val="cyan"/>
        </w:rPr>
        <w:t xml:space="preserve">rganik </w:t>
      </w:r>
      <w:r w:rsidRPr="00045EA9">
        <w:rPr>
          <w:rFonts w:ascii="Aller" w:hAnsi="Aller"/>
          <w:sz w:val="50"/>
          <w:szCs w:val="50"/>
          <w:highlight w:val="cyan"/>
        </w:rPr>
        <w:t>Ç</w:t>
      </w:r>
      <w:r w:rsidRPr="00045EA9">
        <w:rPr>
          <w:rFonts w:ascii="Aller" w:hAnsi="Aller"/>
          <w:sz w:val="40"/>
          <w:szCs w:val="40"/>
          <w:highlight w:val="cyan"/>
        </w:rPr>
        <w:t>ay</w:t>
      </w:r>
    </w:p>
    <w:p w:rsidR="00E03E65" w:rsidRPr="00810A61" w:rsidRDefault="00E03E65" w:rsidP="00810A61">
      <w:pPr>
        <w:autoSpaceDE w:val="0"/>
        <w:autoSpaceDN w:val="0"/>
        <w:adjustRightInd w:val="0"/>
        <w:spacing w:after="0" w:line="240" w:lineRule="auto"/>
        <w:rPr>
          <w:rFonts w:ascii="Minion Pro" w:hAnsi="Minion Pro" w:cs="Minion Pro"/>
          <w:color w:val="000000"/>
          <w:sz w:val="24"/>
          <w:szCs w:val="24"/>
        </w:rPr>
      </w:pPr>
    </w:p>
    <w:p w:rsidR="00810A61" w:rsidRPr="00810A61" w:rsidRDefault="00810A61" w:rsidP="00E03E65">
      <w:pPr>
        <w:autoSpaceDE w:val="0"/>
        <w:autoSpaceDN w:val="0"/>
        <w:adjustRightInd w:val="0"/>
        <w:spacing w:after="0" w:line="241" w:lineRule="atLeast"/>
        <w:rPr>
          <w:rFonts w:ascii="Minion Pro" w:hAnsi="Minion Pro" w:cs="Minion Pro"/>
          <w:color w:val="000000"/>
          <w:sz w:val="24"/>
          <w:szCs w:val="24"/>
        </w:rPr>
      </w:pPr>
      <w:r w:rsidRPr="00045EA9">
        <w:rPr>
          <w:rFonts w:ascii="Minion Pro" w:hAnsi="Minion Pro"/>
          <w:b/>
          <w:bCs/>
          <w:i/>
          <w:sz w:val="30"/>
          <w:szCs w:val="30"/>
          <w:highlight w:val="green"/>
        </w:rPr>
        <w:t>Organik Çay Tarımı Desteklemeleri</w:t>
      </w:r>
    </w:p>
    <w:p w:rsidR="00810A61" w:rsidRPr="00810A61" w:rsidRDefault="00810A61" w:rsidP="00810A61">
      <w:pPr>
        <w:autoSpaceDE w:val="0"/>
        <w:autoSpaceDN w:val="0"/>
        <w:adjustRightInd w:val="0"/>
        <w:spacing w:after="0" w:line="241" w:lineRule="atLeast"/>
        <w:ind w:firstLine="708"/>
        <w:jc w:val="both"/>
        <w:rPr>
          <w:rFonts w:ascii="Minion Pro" w:hAnsi="Minion Pro"/>
          <w:sz w:val="23"/>
          <w:szCs w:val="23"/>
        </w:rPr>
      </w:pPr>
      <w:r w:rsidRPr="00810A61">
        <w:rPr>
          <w:rFonts w:ascii="Minion Pro" w:hAnsi="Minion Pro"/>
          <w:sz w:val="24"/>
          <w:szCs w:val="24"/>
        </w:rPr>
        <w:t>Organik çay tarımı yapan üreticilerin kullandıkları girdilerin tekniğine uygun olarak kullanımını sağlamak, Üreti</w:t>
      </w:r>
      <w:r w:rsidRPr="00810A61">
        <w:rPr>
          <w:rFonts w:ascii="Minion Pro" w:hAnsi="Minion Pro"/>
          <w:sz w:val="23"/>
          <w:szCs w:val="23"/>
        </w:rPr>
        <w:softHyphen/>
        <w:t xml:space="preserve">cilerin gelir kayıplarını azaltarak organik çay tarımından vaz geçmelerini önlemek ve organik çay tarımının geniş alanlara yayılmasını sağlamak amacıyla; </w:t>
      </w:r>
    </w:p>
    <w:p w:rsidR="00810A61" w:rsidRDefault="00810A61" w:rsidP="00810A61">
      <w:pPr>
        <w:autoSpaceDE w:val="0"/>
        <w:autoSpaceDN w:val="0"/>
        <w:adjustRightInd w:val="0"/>
        <w:spacing w:after="0" w:line="241" w:lineRule="atLeast"/>
        <w:ind w:firstLine="708"/>
        <w:jc w:val="both"/>
        <w:rPr>
          <w:rFonts w:ascii="Minion Pro" w:hAnsi="Minion Pro"/>
          <w:sz w:val="23"/>
          <w:szCs w:val="23"/>
        </w:rPr>
      </w:pPr>
      <w:r w:rsidRPr="00810A61">
        <w:rPr>
          <w:rFonts w:ascii="Minion Pro" w:hAnsi="Minion Pro"/>
          <w:sz w:val="23"/>
          <w:szCs w:val="23"/>
        </w:rPr>
        <w:t xml:space="preserve">Yaş çay alımlarında uygulanan farklı alım sistemlerinin yanında, Organik çay tarımını teşvik etmek amacıyla maddi olarak alan bazlı teşvik desteği verilmek suretiyle üreticilerimiz desteklenmiştir. </w:t>
      </w:r>
    </w:p>
    <w:p w:rsidR="00661743" w:rsidRPr="00810A61" w:rsidRDefault="00661743" w:rsidP="00810A61">
      <w:pPr>
        <w:autoSpaceDE w:val="0"/>
        <w:autoSpaceDN w:val="0"/>
        <w:adjustRightInd w:val="0"/>
        <w:spacing w:after="0" w:line="241" w:lineRule="atLeast"/>
        <w:ind w:firstLine="708"/>
        <w:jc w:val="both"/>
        <w:rPr>
          <w:rFonts w:ascii="Minion Pro" w:hAnsi="Minion Pro"/>
          <w:sz w:val="23"/>
          <w:szCs w:val="23"/>
        </w:rPr>
      </w:pPr>
    </w:p>
    <w:p w:rsidR="00661743" w:rsidRPr="00045EA9" w:rsidRDefault="00810A61" w:rsidP="00810A61">
      <w:pPr>
        <w:autoSpaceDE w:val="0"/>
        <w:autoSpaceDN w:val="0"/>
        <w:adjustRightInd w:val="0"/>
        <w:spacing w:after="0" w:line="241" w:lineRule="atLeast"/>
        <w:ind w:firstLine="708"/>
        <w:rPr>
          <w:rFonts w:ascii="Minion Pro" w:hAnsi="Minion Pro"/>
          <w:b/>
          <w:bCs/>
          <w:i/>
          <w:sz w:val="30"/>
          <w:szCs w:val="30"/>
        </w:rPr>
      </w:pPr>
      <w:r w:rsidRPr="00045EA9">
        <w:rPr>
          <w:rFonts w:ascii="Minion Pro" w:hAnsi="Minion Pro" w:cs="Minion Pro"/>
          <w:b/>
          <w:bCs/>
          <w:i/>
          <w:sz w:val="23"/>
          <w:szCs w:val="23"/>
          <w:highlight w:val="green"/>
        </w:rPr>
        <w:t>Çizelge 1. Yıllar İtibarı İle Organik Çay Tarımı</w:t>
      </w:r>
    </w:p>
    <w:tbl>
      <w:tblPr>
        <w:tblStyle w:val="TabloKlavuzu"/>
        <w:tblW w:w="0" w:type="auto"/>
        <w:tblInd w:w="959" w:type="dxa"/>
        <w:tblLook w:val="04A0" w:firstRow="1" w:lastRow="0" w:firstColumn="1" w:lastColumn="0" w:noHBand="0" w:noVBand="1"/>
      </w:tblPr>
      <w:tblGrid>
        <w:gridCol w:w="1701"/>
        <w:gridCol w:w="2551"/>
        <w:gridCol w:w="3119"/>
      </w:tblGrid>
      <w:tr w:rsidR="00674E08" w:rsidRPr="003A655A" w:rsidTr="00F73E4B">
        <w:tc>
          <w:tcPr>
            <w:tcW w:w="1701"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b/>
                <w:sz w:val="22"/>
                <w:szCs w:val="22"/>
              </w:rPr>
            </w:pPr>
            <w:r w:rsidRPr="00C8247E">
              <w:rPr>
                <w:b/>
                <w:sz w:val="22"/>
                <w:szCs w:val="22"/>
              </w:rPr>
              <w:t xml:space="preserve">            YILLAR</w:t>
            </w:r>
          </w:p>
        </w:tc>
        <w:tc>
          <w:tcPr>
            <w:tcW w:w="2551"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b/>
                <w:sz w:val="22"/>
                <w:szCs w:val="22"/>
              </w:rPr>
            </w:pPr>
            <w:r w:rsidRPr="00C8247E">
              <w:rPr>
                <w:b/>
                <w:sz w:val="22"/>
                <w:szCs w:val="22"/>
              </w:rPr>
              <w:t>ÜRETİCİ SAYISI</w:t>
            </w:r>
          </w:p>
        </w:tc>
        <w:tc>
          <w:tcPr>
            <w:tcW w:w="3119"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b/>
                <w:sz w:val="22"/>
                <w:szCs w:val="22"/>
              </w:rPr>
            </w:pPr>
            <w:r w:rsidRPr="00C8247E">
              <w:rPr>
                <w:b/>
                <w:sz w:val="22"/>
                <w:szCs w:val="22"/>
              </w:rPr>
              <w:t>ÇAYLIK ALANI (Dekar)</w:t>
            </w:r>
          </w:p>
        </w:tc>
      </w:tr>
      <w:tr w:rsidR="00674E08" w:rsidRPr="003A655A" w:rsidTr="00F73E4B">
        <w:tc>
          <w:tcPr>
            <w:tcW w:w="1701"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2007</w:t>
            </w:r>
          </w:p>
        </w:tc>
        <w:tc>
          <w:tcPr>
            <w:tcW w:w="2551"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135</w:t>
            </w:r>
          </w:p>
        </w:tc>
        <w:tc>
          <w:tcPr>
            <w:tcW w:w="3119"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378</w:t>
            </w:r>
          </w:p>
        </w:tc>
      </w:tr>
      <w:tr w:rsidR="00674E08" w:rsidRPr="003A655A" w:rsidTr="00F73E4B">
        <w:tc>
          <w:tcPr>
            <w:tcW w:w="1701"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2008</w:t>
            </w:r>
          </w:p>
        </w:tc>
        <w:tc>
          <w:tcPr>
            <w:tcW w:w="2551"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400</w:t>
            </w:r>
          </w:p>
        </w:tc>
        <w:tc>
          <w:tcPr>
            <w:tcW w:w="3119"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1.080</w:t>
            </w:r>
          </w:p>
        </w:tc>
      </w:tr>
      <w:tr w:rsidR="00674E08" w:rsidRPr="003A655A" w:rsidTr="00F73E4B">
        <w:tc>
          <w:tcPr>
            <w:tcW w:w="1701"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2009</w:t>
            </w:r>
          </w:p>
        </w:tc>
        <w:tc>
          <w:tcPr>
            <w:tcW w:w="2551"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1.434</w:t>
            </w:r>
          </w:p>
        </w:tc>
        <w:tc>
          <w:tcPr>
            <w:tcW w:w="3119"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3.558</w:t>
            </w:r>
          </w:p>
        </w:tc>
      </w:tr>
      <w:tr w:rsidR="00674E08" w:rsidRPr="003A655A" w:rsidTr="00F73E4B">
        <w:tc>
          <w:tcPr>
            <w:tcW w:w="1701"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2010</w:t>
            </w:r>
          </w:p>
        </w:tc>
        <w:tc>
          <w:tcPr>
            <w:tcW w:w="2551"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1.438</w:t>
            </w:r>
          </w:p>
        </w:tc>
        <w:tc>
          <w:tcPr>
            <w:tcW w:w="3119"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3.555</w:t>
            </w:r>
          </w:p>
        </w:tc>
      </w:tr>
      <w:tr w:rsidR="00674E08" w:rsidRPr="003A655A" w:rsidTr="00F73E4B">
        <w:tc>
          <w:tcPr>
            <w:tcW w:w="1701"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2011</w:t>
            </w:r>
          </w:p>
        </w:tc>
        <w:tc>
          <w:tcPr>
            <w:tcW w:w="2551"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1.448</w:t>
            </w:r>
          </w:p>
        </w:tc>
        <w:tc>
          <w:tcPr>
            <w:tcW w:w="3119"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3.557</w:t>
            </w:r>
          </w:p>
        </w:tc>
      </w:tr>
      <w:tr w:rsidR="00674E08" w:rsidRPr="003A655A" w:rsidTr="00F73E4B">
        <w:tc>
          <w:tcPr>
            <w:tcW w:w="1701"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2012</w:t>
            </w:r>
          </w:p>
        </w:tc>
        <w:tc>
          <w:tcPr>
            <w:tcW w:w="2551"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3.843</w:t>
            </w:r>
          </w:p>
        </w:tc>
        <w:tc>
          <w:tcPr>
            <w:tcW w:w="3119"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11.298</w:t>
            </w:r>
          </w:p>
        </w:tc>
      </w:tr>
      <w:tr w:rsidR="00674E08" w:rsidRPr="003A655A" w:rsidTr="00F73E4B">
        <w:tc>
          <w:tcPr>
            <w:tcW w:w="1701"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2013</w:t>
            </w:r>
          </w:p>
        </w:tc>
        <w:tc>
          <w:tcPr>
            <w:tcW w:w="2551"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9.758</w:t>
            </w:r>
          </w:p>
        </w:tc>
        <w:tc>
          <w:tcPr>
            <w:tcW w:w="3119"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28.768</w:t>
            </w:r>
          </w:p>
        </w:tc>
      </w:tr>
      <w:tr w:rsidR="00674E08" w:rsidRPr="003A655A" w:rsidTr="00F73E4B">
        <w:tc>
          <w:tcPr>
            <w:tcW w:w="1701"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2014</w:t>
            </w:r>
          </w:p>
        </w:tc>
        <w:tc>
          <w:tcPr>
            <w:tcW w:w="2551"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10.689</w:t>
            </w:r>
          </w:p>
        </w:tc>
        <w:tc>
          <w:tcPr>
            <w:tcW w:w="3119"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31.806</w:t>
            </w:r>
          </w:p>
        </w:tc>
      </w:tr>
      <w:tr w:rsidR="00674E08" w:rsidRPr="003A655A" w:rsidTr="00F73E4B">
        <w:tc>
          <w:tcPr>
            <w:tcW w:w="1701"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2015</w:t>
            </w:r>
          </w:p>
        </w:tc>
        <w:tc>
          <w:tcPr>
            <w:tcW w:w="2551"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11.224</w:t>
            </w:r>
          </w:p>
        </w:tc>
        <w:tc>
          <w:tcPr>
            <w:tcW w:w="3119"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34.665</w:t>
            </w:r>
          </w:p>
        </w:tc>
      </w:tr>
      <w:tr w:rsidR="00674E08" w:rsidRPr="003A655A" w:rsidTr="00F73E4B">
        <w:trPr>
          <w:trHeight w:val="343"/>
        </w:trPr>
        <w:tc>
          <w:tcPr>
            <w:tcW w:w="1701"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2016</w:t>
            </w:r>
          </w:p>
        </w:tc>
        <w:tc>
          <w:tcPr>
            <w:tcW w:w="2551"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11.798</w:t>
            </w:r>
          </w:p>
        </w:tc>
        <w:tc>
          <w:tcPr>
            <w:tcW w:w="3119"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38.552</w:t>
            </w:r>
          </w:p>
        </w:tc>
      </w:tr>
      <w:tr w:rsidR="00674E08" w:rsidRPr="003A655A" w:rsidTr="00F73E4B">
        <w:trPr>
          <w:trHeight w:val="343"/>
        </w:trPr>
        <w:tc>
          <w:tcPr>
            <w:tcW w:w="1701"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2017</w:t>
            </w:r>
          </w:p>
        </w:tc>
        <w:tc>
          <w:tcPr>
            <w:tcW w:w="2551"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11.943</w:t>
            </w:r>
          </w:p>
        </w:tc>
        <w:tc>
          <w:tcPr>
            <w:tcW w:w="3119"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38.808</w:t>
            </w:r>
          </w:p>
        </w:tc>
      </w:tr>
      <w:tr w:rsidR="00674E08" w:rsidRPr="003A655A" w:rsidTr="00F73E4B">
        <w:trPr>
          <w:trHeight w:val="343"/>
        </w:trPr>
        <w:tc>
          <w:tcPr>
            <w:tcW w:w="1701"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2018</w:t>
            </w:r>
          </w:p>
        </w:tc>
        <w:tc>
          <w:tcPr>
            <w:tcW w:w="2551"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11.810</w:t>
            </w:r>
          </w:p>
        </w:tc>
        <w:tc>
          <w:tcPr>
            <w:tcW w:w="3119" w:type="dxa"/>
            <w:tcBorders>
              <w:top w:val="single" w:sz="4" w:space="0" w:color="auto"/>
              <w:left w:val="single" w:sz="4" w:space="0" w:color="auto"/>
              <w:bottom w:val="single" w:sz="4" w:space="0" w:color="auto"/>
              <w:right w:val="single" w:sz="4" w:space="0" w:color="auto"/>
            </w:tcBorders>
            <w:hideMark/>
          </w:tcPr>
          <w:p w:rsidR="00674E08" w:rsidRPr="00C8247E" w:rsidRDefault="00674E08" w:rsidP="00674E08">
            <w:pPr>
              <w:jc w:val="center"/>
              <w:rPr>
                <w:sz w:val="22"/>
                <w:szCs w:val="22"/>
              </w:rPr>
            </w:pPr>
            <w:r w:rsidRPr="00C8247E">
              <w:rPr>
                <w:sz w:val="22"/>
                <w:szCs w:val="22"/>
              </w:rPr>
              <w:t>38.448</w:t>
            </w:r>
          </w:p>
        </w:tc>
      </w:tr>
      <w:tr w:rsidR="00661743" w:rsidRPr="003A655A" w:rsidTr="00F73E4B">
        <w:trPr>
          <w:trHeight w:val="343"/>
        </w:trPr>
        <w:tc>
          <w:tcPr>
            <w:tcW w:w="1701" w:type="dxa"/>
            <w:tcBorders>
              <w:top w:val="single" w:sz="4" w:space="0" w:color="auto"/>
              <w:left w:val="single" w:sz="4" w:space="0" w:color="auto"/>
              <w:bottom w:val="single" w:sz="4" w:space="0" w:color="auto"/>
              <w:right w:val="single" w:sz="4" w:space="0" w:color="auto"/>
            </w:tcBorders>
          </w:tcPr>
          <w:p w:rsidR="00661743" w:rsidRPr="00C8247E" w:rsidRDefault="00661743" w:rsidP="00674E08">
            <w:pPr>
              <w:jc w:val="center"/>
              <w:rPr>
                <w:sz w:val="22"/>
                <w:szCs w:val="22"/>
              </w:rPr>
            </w:pPr>
            <w:r w:rsidRPr="00C8247E">
              <w:rPr>
                <w:sz w:val="22"/>
                <w:szCs w:val="22"/>
              </w:rPr>
              <w:t>2019</w:t>
            </w:r>
          </w:p>
        </w:tc>
        <w:tc>
          <w:tcPr>
            <w:tcW w:w="2551" w:type="dxa"/>
            <w:tcBorders>
              <w:top w:val="single" w:sz="4" w:space="0" w:color="auto"/>
              <w:left w:val="single" w:sz="4" w:space="0" w:color="auto"/>
              <w:bottom w:val="single" w:sz="4" w:space="0" w:color="auto"/>
              <w:right w:val="single" w:sz="4" w:space="0" w:color="auto"/>
            </w:tcBorders>
          </w:tcPr>
          <w:p w:rsidR="00661743" w:rsidRPr="00C8247E" w:rsidRDefault="00661743" w:rsidP="00674E08">
            <w:pPr>
              <w:jc w:val="center"/>
              <w:rPr>
                <w:sz w:val="22"/>
                <w:szCs w:val="22"/>
              </w:rPr>
            </w:pPr>
            <w:r w:rsidRPr="00C8247E">
              <w:rPr>
                <w:sz w:val="22"/>
                <w:szCs w:val="22"/>
              </w:rPr>
              <w:t>11827</w:t>
            </w:r>
          </w:p>
        </w:tc>
        <w:tc>
          <w:tcPr>
            <w:tcW w:w="3119" w:type="dxa"/>
            <w:tcBorders>
              <w:top w:val="single" w:sz="4" w:space="0" w:color="auto"/>
              <w:left w:val="single" w:sz="4" w:space="0" w:color="auto"/>
              <w:bottom w:val="single" w:sz="4" w:space="0" w:color="auto"/>
              <w:right w:val="single" w:sz="4" w:space="0" w:color="auto"/>
            </w:tcBorders>
          </w:tcPr>
          <w:p w:rsidR="00661743" w:rsidRPr="00C8247E" w:rsidRDefault="00661743" w:rsidP="00674E08">
            <w:pPr>
              <w:jc w:val="center"/>
              <w:rPr>
                <w:sz w:val="22"/>
                <w:szCs w:val="22"/>
              </w:rPr>
            </w:pPr>
            <w:r w:rsidRPr="00C8247E">
              <w:rPr>
                <w:sz w:val="22"/>
                <w:szCs w:val="22"/>
              </w:rPr>
              <w:t>33.062</w:t>
            </w:r>
          </w:p>
        </w:tc>
      </w:tr>
    </w:tbl>
    <w:p w:rsidR="00A609F8" w:rsidRPr="00A609F8" w:rsidRDefault="00A609F8" w:rsidP="00A609F8">
      <w:pPr>
        <w:autoSpaceDE w:val="0"/>
        <w:autoSpaceDN w:val="0"/>
        <w:adjustRightInd w:val="0"/>
        <w:spacing w:after="0" w:line="240" w:lineRule="auto"/>
        <w:rPr>
          <w:rFonts w:ascii="Minion Pro" w:hAnsi="Minion Pro" w:cs="Minion Pro"/>
          <w:color w:val="000000"/>
          <w:sz w:val="24"/>
          <w:szCs w:val="24"/>
        </w:rPr>
      </w:pPr>
    </w:p>
    <w:p w:rsidR="00661743" w:rsidRDefault="00A609F8" w:rsidP="00A609F8">
      <w:pPr>
        <w:autoSpaceDE w:val="0"/>
        <w:autoSpaceDN w:val="0"/>
        <w:adjustRightInd w:val="0"/>
        <w:spacing w:after="0" w:line="241" w:lineRule="atLeast"/>
        <w:ind w:firstLine="708"/>
        <w:rPr>
          <w:rFonts w:ascii="Minion Pro" w:hAnsi="Minion Pro"/>
          <w:b/>
          <w:bCs/>
          <w:i/>
          <w:sz w:val="23"/>
          <w:szCs w:val="23"/>
        </w:rPr>
      </w:pPr>
      <w:r w:rsidRPr="00045EA9">
        <w:rPr>
          <w:rFonts w:ascii="Minion Pro" w:hAnsi="Minion Pro"/>
          <w:b/>
          <w:bCs/>
          <w:i/>
          <w:sz w:val="23"/>
          <w:szCs w:val="23"/>
          <w:highlight w:val="green"/>
        </w:rPr>
        <w:t>Çizelge 2. Organik Yaş Çay Yaprağı Üretimi ve Üretilen Kuru Çay Miktarları (Ton)</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271"/>
        <w:gridCol w:w="2410"/>
        <w:gridCol w:w="2126"/>
        <w:gridCol w:w="2126"/>
        <w:gridCol w:w="1560"/>
      </w:tblGrid>
      <w:tr w:rsidR="00D4162F" w:rsidTr="00CF73EA">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62F" w:rsidRPr="00C8247E" w:rsidRDefault="00661743" w:rsidP="00F73E4B">
            <w:pPr>
              <w:pStyle w:val="Balk2"/>
              <w:spacing w:line="276" w:lineRule="auto"/>
              <w:rPr>
                <w:rFonts w:asciiTheme="minorHAnsi" w:hAnsiTheme="minorHAnsi" w:cs="Times New Roman"/>
                <w:b/>
                <w:sz w:val="20"/>
                <w:szCs w:val="20"/>
              </w:rPr>
            </w:pPr>
            <w:r w:rsidRPr="00C8247E">
              <w:rPr>
                <w:rFonts w:asciiTheme="minorHAnsi" w:hAnsiTheme="minorHAnsi" w:cs="Times New Roman"/>
                <w:b/>
                <w:color w:val="auto"/>
                <w:sz w:val="20"/>
                <w:szCs w:val="20"/>
              </w:rPr>
              <w:t>YILLAR</w:t>
            </w:r>
          </w:p>
        </w:tc>
        <w:tc>
          <w:tcPr>
            <w:tcW w:w="2410" w:type="dxa"/>
            <w:tcBorders>
              <w:top w:val="single" w:sz="4" w:space="0" w:color="auto"/>
              <w:left w:val="single" w:sz="4" w:space="0" w:color="auto"/>
              <w:bottom w:val="single" w:sz="4" w:space="0" w:color="auto"/>
              <w:right w:val="single" w:sz="4" w:space="0" w:color="auto"/>
            </w:tcBorders>
            <w:vAlign w:val="center"/>
            <w:hideMark/>
          </w:tcPr>
          <w:p w:rsidR="00D4162F" w:rsidRPr="00C8247E" w:rsidRDefault="00D4162F" w:rsidP="00F73E4B">
            <w:pPr>
              <w:spacing w:line="276" w:lineRule="auto"/>
              <w:jc w:val="center"/>
              <w:rPr>
                <w:rFonts w:cs="Times New Roman"/>
                <w:b/>
                <w:sz w:val="20"/>
                <w:szCs w:val="20"/>
              </w:rPr>
            </w:pPr>
            <w:r w:rsidRPr="00C8247E">
              <w:rPr>
                <w:rFonts w:cs="Times New Roman"/>
                <w:b/>
                <w:sz w:val="20"/>
                <w:szCs w:val="20"/>
              </w:rPr>
              <w:t>SATINALINAN YAŞ ÇAY</w:t>
            </w:r>
          </w:p>
          <w:p w:rsidR="00D4162F" w:rsidRPr="00C8247E" w:rsidRDefault="00D4162F" w:rsidP="00F73E4B">
            <w:pPr>
              <w:spacing w:line="276" w:lineRule="auto"/>
              <w:jc w:val="center"/>
              <w:rPr>
                <w:rFonts w:cs="Times New Roman"/>
                <w:b/>
                <w:sz w:val="20"/>
                <w:szCs w:val="20"/>
              </w:rPr>
            </w:pPr>
            <w:r w:rsidRPr="00C8247E">
              <w:rPr>
                <w:rFonts w:cs="Times New Roman"/>
                <w:b/>
                <w:sz w:val="20"/>
                <w:szCs w:val="20"/>
              </w:rPr>
              <w:t>MİKTARI (TON)</w:t>
            </w:r>
          </w:p>
        </w:tc>
        <w:tc>
          <w:tcPr>
            <w:tcW w:w="2126" w:type="dxa"/>
            <w:tcBorders>
              <w:top w:val="single" w:sz="4" w:space="0" w:color="auto"/>
              <w:left w:val="single" w:sz="4" w:space="0" w:color="auto"/>
              <w:bottom w:val="single" w:sz="4" w:space="0" w:color="auto"/>
              <w:right w:val="single" w:sz="4" w:space="0" w:color="auto"/>
            </w:tcBorders>
            <w:vAlign w:val="center"/>
            <w:hideMark/>
          </w:tcPr>
          <w:p w:rsidR="00D4162F" w:rsidRPr="00C8247E" w:rsidRDefault="00D4162F" w:rsidP="00D4162F">
            <w:pPr>
              <w:spacing w:line="276" w:lineRule="auto"/>
              <w:jc w:val="center"/>
              <w:rPr>
                <w:rFonts w:cs="Times New Roman"/>
                <w:b/>
                <w:sz w:val="20"/>
                <w:szCs w:val="20"/>
              </w:rPr>
            </w:pPr>
            <w:r w:rsidRPr="00C8247E">
              <w:rPr>
                <w:rFonts w:cs="Times New Roman"/>
                <w:b/>
                <w:sz w:val="20"/>
                <w:szCs w:val="20"/>
              </w:rPr>
              <w:t>SİYAH ÇAY</w:t>
            </w:r>
            <w:r w:rsidR="00CF73EA" w:rsidRPr="00C8247E">
              <w:rPr>
                <w:rFonts w:cs="Times New Roman"/>
                <w:b/>
                <w:sz w:val="20"/>
                <w:szCs w:val="20"/>
              </w:rPr>
              <w:t xml:space="preserve"> ÜRETİMİ</w:t>
            </w:r>
          </w:p>
          <w:p w:rsidR="00D4162F" w:rsidRPr="00C8247E" w:rsidRDefault="00D4162F" w:rsidP="00D4162F">
            <w:pPr>
              <w:pStyle w:val="GvdeMetni2"/>
              <w:spacing w:line="276" w:lineRule="auto"/>
              <w:jc w:val="center"/>
              <w:rPr>
                <w:rFonts w:asciiTheme="minorHAnsi" w:hAnsiTheme="minorHAnsi"/>
                <w:b/>
                <w:sz w:val="20"/>
                <w:u w:val="single"/>
              </w:rPr>
            </w:pPr>
            <w:r w:rsidRPr="00C8247E">
              <w:rPr>
                <w:rFonts w:asciiTheme="minorHAnsi" w:hAnsiTheme="minorHAnsi"/>
                <w:b/>
                <w:sz w:val="20"/>
              </w:rPr>
              <w:t>MİKTARI (TON)</w:t>
            </w:r>
          </w:p>
        </w:tc>
        <w:tc>
          <w:tcPr>
            <w:tcW w:w="2126" w:type="dxa"/>
            <w:tcBorders>
              <w:top w:val="single" w:sz="4" w:space="0" w:color="auto"/>
              <w:left w:val="single" w:sz="4" w:space="0" w:color="auto"/>
              <w:bottom w:val="single" w:sz="4" w:space="0" w:color="auto"/>
              <w:right w:val="single" w:sz="4" w:space="0" w:color="auto"/>
            </w:tcBorders>
            <w:vAlign w:val="center"/>
            <w:hideMark/>
          </w:tcPr>
          <w:p w:rsidR="00661743" w:rsidRPr="00C8247E" w:rsidRDefault="00661743" w:rsidP="00661743">
            <w:pPr>
              <w:spacing w:line="276" w:lineRule="auto"/>
              <w:jc w:val="center"/>
              <w:rPr>
                <w:rFonts w:cs="Times New Roman"/>
                <w:b/>
                <w:sz w:val="20"/>
                <w:szCs w:val="20"/>
              </w:rPr>
            </w:pPr>
            <w:r w:rsidRPr="00C8247E">
              <w:rPr>
                <w:rFonts w:cs="Times New Roman"/>
                <w:b/>
                <w:sz w:val="20"/>
                <w:szCs w:val="20"/>
              </w:rPr>
              <w:t>YEŞİL ÇAY</w:t>
            </w:r>
            <w:r w:rsidR="00CF73EA" w:rsidRPr="00C8247E">
              <w:rPr>
                <w:rFonts w:cs="Times New Roman"/>
                <w:b/>
                <w:sz w:val="20"/>
                <w:szCs w:val="20"/>
              </w:rPr>
              <w:t xml:space="preserve"> ÜRETİMİ</w:t>
            </w:r>
          </w:p>
          <w:p w:rsidR="00D4162F" w:rsidRPr="00C8247E" w:rsidRDefault="00661743" w:rsidP="00661743">
            <w:pPr>
              <w:spacing w:line="276" w:lineRule="auto"/>
              <w:jc w:val="center"/>
              <w:rPr>
                <w:rFonts w:cs="Times New Roman"/>
                <w:b/>
                <w:sz w:val="20"/>
                <w:szCs w:val="20"/>
              </w:rPr>
            </w:pPr>
            <w:r w:rsidRPr="00C8247E">
              <w:rPr>
                <w:rFonts w:cs="Times New Roman"/>
                <w:b/>
                <w:sz w:val="20"/>
                <w:szCs w:val="20"/>
              </w:rPr>
              <w:t>MİKTARI (TON)</w:t>
            </w:r>
          </w:p>
        </w:tc>
        <w:tc>
          <w:tcPr>
            <w:tcW w:w="1560" w:type="dxa"/>
            <w:tcBorders>
              <w:top w:val="single" w:sz="4" w:space="0" w:color="auto"/>
              <w:left w:val="single" w:sz="4" w:space="0" w:color="auto"/>
              <w:bottom w:val="single" w:sz="4" w:space="0" w:color="auto"/>
              <w:right w:val="single" w:sz="4" w:space="0" w:color="auto"/>
            </w:tcBorders>
          </w:tcPr>
          <w:p w:rsidR="00CF73EA" w:rsidRPr="00C8247E" w:rsidRDefault="00CF73EA" w:rsidP="00D4162F">
            <w:pPr>
              <w:spacing w:line="276" w:lineRule="auto"/>
              <w:jc w:val="center"/>
              <w:rPr>
                <w:rFonts w:cs="Times New Roman"/>
                <w:b/>
                <w:sz w:val="20"/>
                <w:szCs w:val="20"/>
              </w:rPr>
            </w:pPr>
            <w:r w:rsidRPr="00C8247E">
              <w:rPr>
                <w:rFonts w:cs="Times New Roman"/>
                <w:b/>
                <w:sz w:val="20"/>
                <w:szCs w:val="20"/>
              </w:rPr>
              <w:t>TOPLAM</w:t>
            </w:r>
          </w:p>
          <w:p w:rsidR="00D4162F" w:rsidRPr="00C8247E" w:rsidRDefault="00D4162F" w:rsidP="00D4162F">
            <w:pPr>
              <w:spacing w:line="276" w:lineRule="auto"/>
              <w:jc w:val="center"/>
              <w:rPr>
                <w:rFonts w:cs="Times New Roman"/>
                <w:b/>
                <w:sz w:val="20"/>
                <w:szCs w:val="20"/>
              </w:rPr>
            </w:pPr>
            <w:r w:rsidRPr="00C8247E">
              <w:rPr>
                <w:rFonts w:cs="Times New Roman"/>
                <w:b/>
                <w:sz w:val="20"/>
                <w:szCs w:val="20"/>
              </w:rPr>
              <w:t>(TON)</w:t>
            </w:r>
          </w:p>
        </w:tc>
      </w:tr>
      <w:tr w:rsidR="00D4162F" w:rsidTr="00CF73EA">
        <w:trPr>
          <w:jc w:val="center"/>
        </w:trPr>
        <w:tc>
          <w:tcPr>
            <w:tcW w:w="1271" w:type="dxa"/>
            <w:tcBorders>
              <w:top w:val="single" w:sz="4" w:space="0" w:color="auto"/>
              <w:left w:val="single" w:sz="4" w:space="0" w:color="auto"/>
              <w:bottom w:val="single" w:sz="4" w:space="0" w:color="auto"/>
              <w:right w:val="single" w:sz="4" w:space="0" w:color="auto"/>
            </w:tcBorders>
            <w:hideMark/>
          </w:tcPr>
          <w:p w:rsidR="00D4162F" w:rsidRPr="00C8247E" w:rsidRDefault="00661743" w:rsidP="00F73E4B">
            <w:pPr>
              <w:spacing w:line="276" w:lineRule="auto"/>
              <w:jc w:val="center"/>
              <w:rPr>
                <w:rFonts w:cs="Times New Roman"/>
                <w:b/>
                <w:sz w:val="20"/>
                <w:szCs w:val="20"/>
              </w:rPr>
            </w:pPr>
            <w:r w:rsidRPr="00C8247E">
              <w:rPr>
                <w:rFonts w:cs="Times New Roman"/>
                <w:b/>
                <w:sz w:val="20"/>
                <w:szCs w:val="20"/>
              </w:rPr>
              <w:t>2009</w:t>
            </w:r>
          </w:p>
        </w:tc>
        <w:tc>
          <w:tcPr>
            <w:tcW w:w="2410" w:type="dxa"/>
            <w:tcBorders>
              <w:top w:val="single" w:sz="4" w:space="0" w:color="auto"/>
              <w:left w:val="single" w:sz="4" w:space="0" w:color="auto"/>
              <w:bottom w:val="single" w:sz="4" w:space="0" w:color="auto"/>
              <w:right w:val="single" w:sz="4" w:space="0" w:color="auto"/>
            </w:tcBorders>
          </w:tcPr>
          <w:p w:rsidR="00D4162F" w:rsidRPr="00C8247E" w:rsidRDefault="00CF73EA" w:rsidP="00F73E4B">
            <w:pPr>
              <w:spacing w:line="276" w:lineRule="auto"/>
              <w:jc w:val="center"/>
              <w:rPr>
                <w:rFonts w:cs="Times New Roman"/>
                <w:sz w:val="20"/>
                <w:szCs w:val="20"/>
              </w:rPr>
            </w:pPr>
            <w:r w:rsidRPr="00C8247E">
              <w:rPr>
                <w:rFonts w:cs="Times New Roman"/>
                <w:sz w:val="20"/>
                <w:szCs w:val="20"/>
              </w:rPr>
              <w:t>361</w:t>
            </w:r>
          </w:p>
        </w:tc>
        <w:tc>
          <w:tcPr>
            <w:tcW w:w="2126" w:type="dxa"/>
            <w:tcBorders>
              <w:top w:val="single" w:sz="4" w:space="0" w:color="auto"/>
              <w:left w:val="single" w:sz="4" w:space="0" w:color="auto"/>
              <w:bottom w:val="single" w:sz="4" w:space="0" w:color="auto"/>
              <w:right w:val="single" w:sz="4" w:space="0" w:color="auto"/>
            </w:tcBorders>
            <w:vAlign w:val="center"/>
          </w:tcPr>
          <w:p w:rsidR="00D4162F" w:rsidRPr="00C8247E" w:rsidRDefault="00CF73EA" w:rsidP="00F73E4B">
            <w:pPr>
              <w:spacing w:line="276" w:lineRule="auto"/>
              <w:jc w:val="center"/>
              <w:rPr>
                <w:rFonts w:cs="Times New Roman"/>
                <w:sz w:val="20"/>
                <w:szCs w:val="20"/>
              </w:rPr>
            </w:pPr>
            <w:r w:rsidRPr="00C8247E">
              <w:rPr>
                <w:rFonts w:cs="Times New Roman"/>
                <w:sz w:val="20"/>
                <w:szCs w:val="20"/>
              </w:rPr>
              <w:t>58</w:t>
            </w:r>
          </w:p>
        </w:tc>
        <w:tc>
          <w:tcPr>
            <w:tcW w:w="2126" w:type="dxa"/>
            <w:tcBorders>
              <w:top w:val="single" w:sz="4" w:space="0" w:color="auto"/>
              <w:left w:val="single" w:sz="4" w:space="0" w:color="auto"/>
              <w:bottom w:val="single" w:sz="4" w:space="0" w:color="auto"/>
              <w:right w:val="single" w:sz="4" w:space="0" w:color="auto"/>
            </w:tcBorders>
            <w:vAlign w:val="center"/>
          </w:tcPr>
          <w:p w:rsidR="00D4162F" w:rsidRPr="00C8247E" w:rsidRDefault="00CF73EA" w:rsidP="00F73E4B">
            <w:pPr>
              <w:spacing w:line="276" w:lineRule="auto"/>
              <w:jc w:val="center"/>
              <w:rPr>
                <w:rFonts w:cs="Times New Roman"/>
                <w:sz w:val="20"/>
                <w:szCs w:val="20"/>
              </w:rPr>
            </w:pPr>
            <w:r w:rsidRPr="00C8247E">
              <w:rPr>
                <w:rFonts w:cs="Times New Roman"/>
                <w:sz w:val="20"/>
                <w:szCs w:val="20"/>
              </w:rPr>
              <w:t>3</w:t>
            </w:r>
          </w:p>
        </w:tc>
        <w:tc>
          <w:tcPr>
            <w:tcW w:w="1560" w:type="dxa"/>
            <w:tcBorders>
              <w:top w:val="single" w:sz="4" w:space="0" w:color="auto"/>
              <w:left w:val="single" w:sz="4" w:space="0" w:color="auto"/>
              <w:bottom w:val="single" w:sz="4" w:space="0" w:color="auto"/>
              <w:right w:val="single" w:sz="4" w:space="0" w:color="auto"/>
            </w:tcBorders>
          </w:tcPr>
          <w:p w:rsidR="00D4162F" w:rsidRPr="00C8247E" w:rsidRDefault="00CF73EA" w:rsidP="00F73E4B">
            <w:pPr>
              <w:spacing w:line="276" w:lineRule="auto"/>
              <w:jc w:val="center"/>
              <w:rPr>
                <w:rFonts w:cs="Times New Roman"/>
                <w:sz w:val="20"/>
                <w:szCs w:val="20"/>
              </w:rPr>
            </w:pPr>
            <w:r w:rsidRPr="00C8247E">
              <w:rPr>
                <w:rFonts w:cs="Times New Roman"/>
                <w:sz w:val="20"/>
                <w:szCs w:val="20"/>
              </w:rPr>
              <w:t>61</w:t>
            </w:r>
          </w:p>
        </w:tc>
      </w:tr>
      <w:tr w:rsidR="00661743" w:rsidTr="00CF73EA">
        <w:trPr>
          <w:jc w:val="center"/>
        </w:trPr>
        <w:tc>
          <w:tcPr>
            <w:tcW w:w="1271" w:type="dxa"/>
            <w:tcBorders>
              <w:top w:val="single" w:sz="4" w:space="0" w:color="auto"/>
              <w:left w:val="single" w:sz="4" w:space="0" w:color="auto"/>
              <w:bottom w:val="single" w:sz="4" w:space="0" w:color="auto"/>
              <w:right w:val="single" w:sz="4" w:space="0" w:color="auto"/>
            </w:tcBorders>
          </w:tcPr>
          <w:p w:rsidR="00661743" w:rsidRPr="00C8247E" w:rsidRDefault="00661743" w:rsidP="00F73E4B">
            <w:pPr>
              <w:spacing w:line="276" w:lineRule="auto"/>
              <w:jc w:val="center"/>
              <w:rPr>
                <w:rFonts w:cs="Times New Roman"/>
                <w:b/>
                <w:sz w:val="20"/>
                <w:szCs w:val="20"/>
              </w:rPr>
            </w:pPr>
            <w:r w:rsidRPr="00C8247E">
              <w:rPr>
                <w:rFonts w:cs="Times New Roman"/>
                <w:b/>
                <w:sz w:val="20"/>
                <w:szCs w:val="20"/>
              </w:rPr>
              <w:t>2010</w:t>
            </w:r>
          </w:p>
        </w:tc>
        <w:tc>
          <w:tcPr>
            <w:tcW w:w="2410" w:type="dxa"/>
            <w:tcBorders>
              <w:top w:val="single" w:sz="4" w:space="0" w:color="auto"/>
              <w:left w:val="single" w:sz="4" w:space="0" w:color="auto"/>
              <w:bottom w:val="single" w:sz="4" w:space="0" w:color="auto"/>
              <w:right w:val="single" w:sz="4" w:space="0" w:color="auto"/>
            </w:tcBorders>
          </w:tcPr>
          <w:p w:rsidR="00661743" w:rsidRPr="00C8247E" w:rsidRDefault="00CF73EA" w:rsidP="00F73E4B">
            <w:pPr>
              <w:spacing w:line="276" w:lineRule="auto"/>
              <w:jc w:val="center"/>
              <w:rPr>
                <w:rFonts w:cs="Times New Roman"/>
                <w:sz w:val="20"/>
                <w:szCs w:val="20"/>
              </w:rPr>
            </w:pPr>
            <w:r w:rsidRPr="00C8247E">
              <w:rPr>
                <w:rFonts w:cs="Times New Roman"/>
                <w:sz w:val="20"/>
                <w:szCs w:val="20"/>
              </w:rPr>
              <w:t>384</w:t>
            </w:r>
          </w:p>
        </w:tc>
        <w:tc>
          <w:tcPr>
            <w:tcW w:w="2126" w:type="dxa"/>
            <w:tcBorders>
              <w:top w:val="single" w:sz="4" w:space="0" w:color="auto"/>
              <w:left w:val="single" w:sz="4" w:space="0" w:color="auto"/>
              <w:bottom w:val="single" w:sz="4" w:space="0" w:color="auto"/>
              <w:right w:val="single" w:sz="4" w:space="0" w:color="auto"/>
            </w:tcBorders>
            <w:vAlign w:val="center"/>
          </w:tcPr>
          <w:p w:rsidR="00661743" w:rsidRPr="00C8247E" w:rsidRDefault="00CF73EA" w:rsidP="00F73E4B">
            <w:pPr>
              <w:spacing w:line="276" w:lineRule="auto"/>
              <w:jc w:val="center"/>
              <w:rPr>
                <w:rFonts w:cs="Times New Roman"/>
                <w:sz w:val="20"/>
                <w:szCs w:val="20"/>
              </w:rPr>
            </w:pPr>
            <w:r w:rsidRPr="00C8247E">
              <w:rPr>
                <w:rFonts w:cs="Times New Roman"/>
                <w:sz w:val="20"/>
                <w:szCs w:val="20"/>
              </w:rPr>
              <w:t>152</w:t>
            </w:r>
          </w:p>
        </w:tc>
        <w:tc>
          <w:tcPr>
            <w:tcW w:w="2126" w:type="dxa"/>
            <w:tcBorders>
              <w:top w:val="single" w:sz="4" w:space="0" w:color="auto"/>
              <w:left w:val="single" w:sz="4" w:space="0" w:color="auto"/>
              <w:bottom w:val="single" w:sz="4" w:space="0" w:color="auto"/>
              <w:right w:val="single" w:sz="4" w:space="0" w:color="auto"/>
            </w:tcBorders>
            <w:vAlign w:val="center"/>
          </w:tcPr>
          <w:p w:rsidR="00661743" w:rsidRPr="00C8247E" w:rsidRDefault="00CF73EA" w:rsidP="00F73E4B">
            <w:pPr>
              <w:spacing w:line="276" w:lineRule="auto"/>
              <w:jc w:val="center"/>
              <w:rPr>
                <w:rFonts w:cs="Times New Roman"/>
                <w:sz w:val="20"/>
                <w:szCs w:val="20"/>
              </w:rPr>
            </w:pPr>
            <w:r w:rsidRPr="00C8247E">
              <w:rPr>
                <w:rFonts w:cs="Times New Roman"/>
                <w:sz w:val="20"/>
                <w:szCs w:val="20"/>
              </w:rPr>
              <w:t>5</w:t>
            </w:r>
          </w:p>
        </w:tc>
        <w:tc>
          <w:tcPr>
            <w:tcW w:w="1560" w:type="dxa"/>
            <w:tcBorders>
              <w:top w:val="single" w:sz="4" w:space="0" w:color="auto"/>
              <w:left w:val="single" w:sz="4" w:space="0" w:color="auto"/>
              <w:bottom w:val="single" w:sz="4" w:space="0" w:color="auto"/>
              <w:right w:val="single" w:sz="4" w:space="0" w:color="auto"/>
            </w:tcBorders>
          </w:tcPr>
          <w:p w:rsidR="00661743" w:rsidRPr="00C8247E" w:rsidRDefault="00CF73EA" w:rsidP="00F73E4B">
            <w:pPr>
              <w:spacing w:line="276" w:lineRule="auto"/>
              <w:jc w:val="center"/>
              <w:rPr>
                <w:rFonts w:cs="Times New Roman"/>
                <w:sz w:val="20"/>
                <w:szCs w:val="20"/>
              </w:rPr>
            </w:pPr>
            <w:r w:rsidRPr="00C8247E">
              <w:rPr>
                <w:rFonts w:cs="Times New Roman"/>
                <w:sz w:val="20"/>
                <w:szCs w:val="20"/>
              </w:rPr>
              <w:t>157</w:t>
            </w:r>
          </w:p>
        </w:tc>
      </w:tr>
      <w:tr w:rsidR="00661743" w:rsidTr="00CF73EA">
        <w:trPr>
          <w:jc w:val="center"/>
        </w:trPr>
        <w:tc>
          <w:tcPr>
            <w:tcW w:w="1271" w:type="dxa"/>
            <w:tcBorders>
              <w:top w:val="single" w:sz="4" w:space="0" w:color="auto"/>
              <w:left w:val="single" w:sz="4" w:space="0" w:color="auto"/>
              <w:bottom w:val="single" w:sz="4" w:space="0" w:color="auto"/>
              <w:right w:val="single" w:sz="4" w:space="0" w:color="auto"/>
            </w:tcBorders>
          </w:tcPr>
          <w:p w:rsidR="00661743" w:rsidRPr="00C8247E" w:rsidRDefault="00661743" w:rsidP="00F73E4B">
            <w:pPr>
              <w:spacing w:line="276" w:lineRule="auto"/>
              <w:jc w:val="center"/>
              <w:rPr>
                <w:rFonts w:cs="Times New Roman"/>
                <w:b/>
                <w:sz w:val="20"/>
                <w:szCs w:val="20"/>
              </w:rPr>
            </w:pPr>
            <w:r w:rsidRPr="00C8247E">
              <w:rPr>
                <w:rFonts w:cs="Times New Roman"/>
                <w:b/>
                <w:sz w:val="20"/>
                <w:szCs w:val="20"/>
              </w:rPr>
              <w:t>2011</w:t>
            </w:r>
          </w:p>
        </w:tc>
        <w:tc>
          <w:tcPr>
            <w:tcW w:w="2410" w:type="dxa"/>
            <w:tcBorders>
              <w:top w:val="single" w:sz="4" w:space="0" w:color="auto"/>
              <w:left w:val="single" w:sz="4" w:space="0" w:color="auto"/>
              <w:bottom w:val="single" w:sz="4" w:space="0" w:color="auto"/>
              <w:right w:val="single" w:sz="4" w:space="0" w:color="auto"/>
            </w:tcBorders>
          </w:tcPr>
          <w:p w:rsidR="00661743" w:rsidRPr="00C8247E" w:rsidRDefault="00CF73EA" w:rsidP="00F73E4B">
            <w:pPr>
              <w:spacing w:line="276" w:lineRule="auto"/>
              <w:jc w:val="center"/>
              <w:rPr>
                <w:rFonts w:cs="Times New Roman"/>
                <w:sz w:val="20"/>
                <w:szCs w:val="20"/>
              </w:rPr>
            </w:pPr>
            <w:r w:rsidRPr="00C8247E">
              <w:rPr>
                <w:rFonts w:cs="Times New Roman"/>
                <w:sz w:val="20"/>
                <w:szCs w:val="20"/>
              </w:rPr>
              <w:t>1.743</w:t>
            </w:r>
          </w:p>
        </w:tc>
        <w:tc>
          <w:tcPr>
            <w:tcW w:w="2126" w:type="dxa"/>
            <w:tcBorders>
              <w:top w:val="single" w:sz="4" w:space="0" w:color="auto"/>
              <w:left w:val="single" w:sz="4" w:space="0" w:color="auto"/>
              <w:bottom w:val="single" w:sz="4" w:space="0" w:color="auto"/>
              <w:right w:val="single" w:sz="4" w:space="0" w:color="auto"/>
            </w:tcBorders>
            <w:vAlign w:val="center"/>
          </w:tcPr>
          <w:p w:rsidR="00661743" w:rsidRPr="00C8247E" w:rsidRDefault="00CF73EA" w:rsidP="00F73E4B">
            <w:pPr>
              <w:spacing w:line="276" w:lineRule="auto"/>
              <w:jc w:val="center"/>
              <w:rPr>
                <w:rFonts w:cs="Times New Roman"/>
                <w:sz w:val="20"/>
                <w:szCs w:val="20"/>
              </w:rPr>
            </w:pPr>
            <w:r w:rsidRPr="00C8247E">
              <w:rPr>
                <w:rFonts w:cs="Times New Roman"/>
                <w:sz w:val="20"/>
                <w:szCs w:val="20"/>
              </w:rPr>
              <w:t>313</w:t>
            </w:r>
          </w:p>
        </w:tc>
        <w:tc>
          <w:tcPr>
            <w:tcW w:w="2126" w:type="dxa"/>
            <w:tcBorders>
              <w:top w:val="single" w:sz="4" w:space="0" w:color="auto"/>
              <w:left w:val="single" w:sz="4" w:space="0" w:color="auto"/>
              <w:bottom w:val="single" w:sz="4" w:space="0" w:color="auto"/>
              <w:right w:val="single" w:sz="4" w:space="0" w:color="auto"/>
            </w:tcBorders>
            <w:vAlign w:val="center"/>
          </w:tcPr>
          <w:p w:rsidR="00661743" w:rsidRPr="00C8247E" w:rsidRDefault="00CF73EA" w:rsidP="00F73E4B">
            <w:pPr>
              <w:spacing w:line="276" w:lineRule="auto"/>
              <w:jc w:val="center"/>
              <w:rPr>
                <w:rFonts w:cs="Times New Roman"/>
                <w:sz w:val="20"/>
                <w:szCs w:val="20"/>
              </w:rPr>
            </w:pPr>
            <w:r w:rsidRPr="00C8247E">
              <w:rPr>
                <w:rFonts w:cs="Times New Roman"/>
                <w:sz w:val="20"/>
                <w:szCs w:val="20"/>
              </w:rPr>
              <w:t>13</w:t>
            </w:r>
          </w:p>
        </w:tc>
        <w:tc>
          <w:tcPr>
            <w:tcW w:w="1560" w:type="dxa"/>
            <w:tcBorders>
              <w:top w:val="single" w:sz="4" w:space="0" w:color="auto"/>
              <w:left w:val="single" w:sz="4" w:space="0" w:color="auto"/>
              <w:bottom w:val="single" w:sz="4" w:space="0" w:color="auto"/>
              <w:right w:val="single" w:sz="4" w:space="0" w:color="auto"/>
            </w:tcBorders>
          </w:tcPr>
          <w:p w:rsidR="00661743" w:rsidRPr="00C8247E" w:rsidRDefault="00CF73EA" w:rsidP="00F73E4B">
            <w:pPr>
              <w:spacing w:line="276" w:lineRule="auto"/>
              <w:jc w:val="center"/>
              <w:rPr>
                <w:rFonts w:cs="Times New Roman"/>
                <w:sz w:val="20"/>
                <w:szCs w:val="20"/>
              </w:rPr>
            </w:pPr>
            <w:r w:rsidRPr="00C8247E">
              <w:rPr>
                <w:rFonts w:cs="Times New Roman"/>
                <w:sz w:val="20"/>
                <w:szCs w:val="20"/>
              </w:rPr>
              <w:t>326</w:t>
            </w:r>
          </w:p>
        </w:tc>
      </w:tr>
      <w:tr w:rsidR="00661743" w:rsidTr="00CF73EA">
        <w:trPr>
          <w:jc w:val="center"/>
        </w:trPr>
        <w:tc>
          <w:tcPr>
            <w:tcW w:w="1271" w:type="dxa"/>
            <w:tcBorders>
              <w:top w:val="single" w:sz="4" w:space="0" w:color="auto"/>
              <w:left w:val="single" w:sz="4" w:space="0" w:color="auto"/>
              <w:bottom w:val="single" w:sz="4" w:space="0" w:color="auto"/>
              <w:right w:val="single" w:sz="4" w:space="0" w:color="auto"/>
            </w:tcBorders>
          </w:tcPr>
          <w:p w:rsidR="00661743" w:rsidRPr="00C8247E" w:rsidRDefault="00661743" w:rsidP="00F73E4B">
            <w:pPr>
              <w:spacing w:line="276" w:lineRule="auto"/>
              <w:jc w:val="center"/>
              <w:rPr>
                <w:rFonts w:cs="Times New Roman"/>
                <w:b/>
                <w:sz w:val="20"/>
                <w:szCs w:val="20"/>
              </w:rPr>
            </w:pPr>
            <w:r w:rsidRPr="00C8247E">
              <w:rPr>
                <w:rFonts w:cs="Times New Roman"/>
                <w:b/>
                <w:sz w:val="20"/>
                <w:szCs w:val="20"/>
              </w:rPr>
              <w:t>2012</w:t>
            </w:r>
          </w:p>
        </w:tc>
        <w:tc>
          <w:tcPr>
            <w:tcW w:w="2410" w:type="dxa"/>
            <w:tcBorders>
              <w:top w:val="single" w:sz="4" w:space="0" w:color="auto"/>
              <w:left w:val="single" w:sz="4" w:space="0" w:color="auto"/>
              <w:bottom w:val="single" w:sz="4" w:space="0" w:color="auto"/>
              <w:right w:val="single" w:sz="4" w:space="0" w:color="auto"/>
            </w:tcBorders>
          </w:tcPr>
          <w:p w:rsidR="00661743" w:rsidRPr="00C8247E" w:rsidRDefault="00CF73EA" w:rsidP="00F73E4B">
            <w:pPr>
              <w:spacing w:line="276" w:lineRule="auto"/>
              <w:jc w:val="center"/>
              <w:rPr>
                <w:rFonts w:cs="Times New Roman"/>
                <w:sz w:val="20"/>
                <w:szCs w:val="20"/>
              </w:rPr>
            </w:pPr>
            <w:r w:rsidRPr="00C8247E">
              <w:rPr>
                <w:rFonts w:cs="Times New Roman"/>
                <w:sz w:val="20"/>
                <w:szCs w:val="20"/>
              </w:rPr>
              <w:t>1.724</w:t>
            </w:r>
          </w:p>
        </w:tc>
        <w:tc>
          <w:tcPr>
            <w:tcW w:w="2126" w:type="dxa"/>
            <w:tcBorders>
              <w:top w:val="single" w:sz="4" w:space="0" w:color="auto"/>
              <w:left w:val="single" w:sz="4" w:space="0" w:color="auto"/>
              <w:bottom w:val="single" w:sz="4" w:space="0" w:color="auto"/>
              <w:right w:val="single" w:sz="4" w:space="0" w:color="auto"/>
            </w:tcBorders>
            <w:vAlign w:val="center"/>
          </w:tcPr>
          <w:p w:rsidR="00661743" w:rsidRPr="00C8247E" w:rsidRDefault="00CF73EA" w:rsidP="00F73E4B">
            <w:pPr>
              <w:spacing w:line="276" w:lineRule="auto"/>
              <w:jc w:val="center"/>
              <w:rPr>
                <w:rFonts w:cs="Times New Roman"/>
                <w:sz w:val="20"/>
                <w:szCs w:val="20"/>
              </w:rPr>
            </w:pPr>
            <w:r w:rsidRPr="00C8247E">
              <w:rPr>
                <w:rFonts w:cs="Times New Roman"/>
                <w:sz w:val="20"/>
                <w:szCs w:val="20"/>
              </w:rPr>
              <w:t>339</w:t>
            </w:r>
          </w:p>
        </w:tc>
        <w:tc>
          <w:tcPr>
            <w:tcW w:w="2126" w:type="dxa"/>
            <w:tcBorders>
              <w:top w:val="single" w:sz="4" w:space="0" w:color="auto"/>
              <w:left w:val="single" w:sz="4" w:space="0" w:color="auto"/>
              <w:bottom w:val="single" w:sz="4" w:space="0" w:color="auto"/>
              <w:right w:val="single" w:sz="4" w:space="0" w:color="auto"/>
            </w:tcBorders>
            <w:vAlign w:val="center"/>
          </w:tcPr>
          <w:p w:rsidR="00661743" w:rsidRPr="00C8247E" w:rsidRDefault="00CF73EA" w:rsidP="00F73E4B">
            <w:pPr>
              <w:spacing w:line="276" w:lineRule="auto"/>
              <w:jc w:val="center"/>
              <w:rPr>
                <w:rFonts w:cs="Times New Roman"/>
                <w:sz w:val="20"/>
                <w:szCs w:val="20"/>
              </w:rPr>
            </w:pPr>
            <w:r w:rsidRPr="00C8247E">
              <w:rPr>
                <w:rFonts w:cs="Times New Roman"/>
                <w:sz w:val="20"/>
                <w:szCs w:val="20"/>
              </w:rPr>
              <w:t>10</w:t>
            </w:r>
          </w:p>
        </w:tc>
        <w:tc>
          <w:tcPr>
            <w:tcW w:w="1560" w:type="dxa"/>
            <w:tcBorders>
              <w:top w:val="single" w:sz="4" w:space="0" w:color="auto"/>
              <w:left w:val="single" w:sz="4" w:space="0" w:color="auto"/>
              <w:bottom w:val="single" w:sz="4" w:space="0" w:color="auto"/>
              <w:right w:val="single" w:sz="4" w:space="0" w:color="auto"/>
            </w:tcBorders>
          </w:tcPr>
          <w:p w:rsidR="00661743" w:rsidRPr="00C8247E" w:rsidRDefault="00CF73EA" w:rsidP="00F73E4B">
            <w:pPr>
              <w:spacing w:line="276" w:lineRule="auto"/>
              <w:jc w:val="center"/>
              <w:rPr>
                <w:rFonts w:cs="Times New Roman"/>
                <w:sz w:val="20"/>
                <w:szCs w:val="20"/>
              </w:rPr>
            </w:pPr>
            <w:r w:rsidRPr="00C8247E">
              <w:rPr>
                <w:rFonts w:cs="Times New Roman"/>
                <w:sz w:val="20"/>
                <w:szCs w:val="20"/>
              </w:rPr>
              <w:t>349</w:t>
            </w:r>
          </w:p>
        </w:tc>
      </w:tr>
      <w:tr w:rsidR="00661743" w:rsidTr="00CF73EA">
        <w:trPr>
          <w:jc w:val="center"/>
        </w:trPr>
        <w:tc>
          <w:tcPr>
            <w:tcW w:w="1271" w:type="dxa"/>
            <w:tcBorders>
              <w:top w:val="single" w:sz="4" w:space="0" w:color="auto"/>
              <w:left w:val="single" w:sz="4" w:space="0" w:color="auto"/>
              <w:bottom w:val="single" w:sz="4" w:space="0" w:color="auto"/>
              <w:right w:val="single" w:sz="4" w:space="0" w:color="auto"/>
            </w:tcBorders>
          </w:tcPr>
          <w:p w:rsidR="00661743" w:rsidRPr="00C8247E" w:rsidRDefault="00661743" w:rsidP="00F73E4B">
            <w:pPr>
              <w:spacing w:line="276" w:lineRule="auto"/>
              <w:jc w:val="center"/>
              <w:rPr>
                <w:rFonts w:cs="Times New Roman"/>
                <w:b/>
                <w:sz w:val="20"/>
                <w:szCs w:val="20"/>
              </w:rPr>
            </w:pPr>
            <w:r w:rsidRPr="00C8247E">
              <w:rPr>
                <w:rFonts w:cs="Times New Roman"/>
                <w:b/>
                <w:sz w:val="20"/>
                <w:szCs w:val="20"/>
              </w:rPr>
              <w:t>2013</w:t>
            </w:r>
          </w:p>
        </w:tc>
        <w:tc>
          <w:tcPr>
            <w:tcW w:w="2410" w:type="dxa"/>
            <w:tcBorders>
              <w:top w:val="single" w:sz="4" w:space="0" w:color="auto"/>
              <w:left w:val="single" w:sz="4" w:space="0" w:color="auto"/>
              <w:bottom w:val="single" w:sz="4" w:space="0" w:color="auto"/>
              <w:right w:val="single" w:sz="4" w:space="0" w:color="auto"/>
            </w:tcBorders>
          </w:tcPr>
          <w:p w:rsidR="00661743" w:rsidRPr="00C8247E" w:rsidRDefault="00CF73EA" w:rsidP="00F73E4B">
            <w:pPr>
              <w:spacing w:line="276" w:lineRule="auto"/>
              <w:jc w:val="center"/>
              <w:rPr>
                <w:rFonts w:cs="Times New Roman"/>
                <w:sz w:val="20"/>
                <w:szCs w:val="20"/>
              </w:rPr>
            </w:pPr>
            <w:r w:rsidRPr="00C8247E">
              <w:rPr>
                <w:rFonts w:cs="Times New Roman"/>
                <w:sz w:val="20"/>
                <w:szCs w:val="20"/>
              </w:rPr>
              <w:t>1.732</w:t>
            </w:r>
          </w:p>
        </w:tc>
        <w:tc>
          <w:tcPr>
            <w:tcW w:w="2126" w:type="dxa"/>
            <w:tcBorders>
              <w:top w:val="single" w:sz="4" w:space="0" w:color="auto"/>
              <w:left w:val="single" w:sz="4" w:space="0" w:color="auto"/>
              <w:bottom w:val="single" w:sz="4" w:space="0" w:color="auto"/>
              <w:right w:val="single" w:sz="4" w:space="0" w:color="auto"/>
            </w:tcBorders>
            <w:vAlign w:val="center"/>
          </w:tcPr>
          <w:p w:rsidR="00661743" w:rsidRPr="00C8247E" w:rsidRDefault="00CF73EA" w:rsidP="00F73E4B">
            <w:pPr>
              <w:spacing w:line="276" w:lineRule="auto"/>
              <w:jc w:val="center"/>
              <w:rPr>
                <w:rFonts w:cs="Times New Roman"/>
                <w:sz w:val="20"/>
                <w:szCs w:val="20"/>
              </w:rPr>
            </w:pPr>
            <w:r w:rsidRPr="00C8247E">
              <w:rPr>
                <w:rFonts w:cs="Times New Roman"/>
                <w:sz w:val="20"/>
                <w:szCs w:val="20"/>
              </w:rPr>
              <w:t>353</w:t>
            </w:r>
          </w:p>
        </w:tc>
        <w:tc>
          <w:tcPr>
            <w:tcW w:w="2126" w:type="dxa"/>
            <w:tcBorders>
              <w:top w:val="single" w:sz="4" w:space="0" w:color="auto"/>
              <w:left w:val="single" w:sz="4" w:space="0" w:color="auto"/>
              <w:bottom w:val="single" w:sz="4" w:space="0" w:color="auto"/>
              <w:right w:val="single" w:sz="4" w:space="0" w:color="auto"/>
            </w:tcBorders>
            <w:vAlign w:val="center"/>
          </w:tcPr>
          <w:p w:rsidR="00661743" w:rsidRPr="00C8247E" w:rsidRDefault="00CF73EA" w:rsidP="00F73E4B">
            <w:pPr>
              <w:spacing w:line="276" w:lineRule="auto"/>
              <w:jc w:val="center"/>
              <w:rPr>
                <w:rFonts w:cs="Times New Roman"/>
                <w:sz w:val="20"/>
                <w:szCs w:val="20"/>
              </w:rPr>
            </w:pPr>
            <w:r w:rsidRPr="00C8247E">
              <w:rPr>
                <w:rFonts w:cs="Times New Roman"/>
                <w:sz w:val="20"/>
                <w:szCs w:val="20"/>
              </w:rPr>
              <w:t>9</w:t>
            </w:r>
          </w:p>
        </w:tc>
        <w:tc>
          <w:tcPr>
            <w:tcW w:w="1560" w:type="dxa"/>
            <w:tcBorders>
              <w:top w:val="single" w:sz="4" w:space="0" w:color="auto"/>
              <w:left w:val="single" w:sz="4" w:space="0" w:color="auto"/>
              <w:bottom w:val="single" w:sz="4" w:space="0" w:color="auto"/>
              <w:right w:val="single" w:sz="4" w:space="0" w:color="auto"/>
            </w:tcBorders>
          </w:tcPr>
          <w:p w:rsidR="00661743" w:rsidRPr="00C8247E" w:rsidRDefault="00CF73EA" w:rsidP="00F73E4B">
            <w:pPr>
              <w:spacing w:line="276" w:lineRule="auto"/>
              <w:jc w:val="center"/>
              <w:rPr>
                <w:rFonts w:cs="Times New Roman"/>
                <w:sz w:val="20"/>
                <w:szCs w:val="20"/>
              </w:rPr>
            </w:pPr>
            <w:r w:rsidRPr="00C8247E">
              <w:rPr>
                <w:rFonts w:cs="Times New Roman"/>
                <w:sz w:val="20"/>
                <w:szCs w:val="20"/>
              </w:rPr>
              <w:t>362</w:t>
            </w:r>
          </w:p>
        </w:tc>
      </w:tr>
      <w:tr w:rsidR="00661743" w:rsidTr="00CF73EA">
        <w:trPr>
          <w:jc w:val="center"/>
        </w:trPr>
        <w:tc>
          <w:tcPr>
            <w:tcW w:w="1271" w:type="dxa"/>
            <w:tcBorders>
              <w:top w:val="single" w:sz="4" w:space="0" w:color="auto"/>
              <w:left w:val="single" w:sz="4" w:space="0" w:color="auto"/>
              <w:bottom w:val="single" w:sz="4" w:space="0" w:color="auto"/>
              <w:right w:val="single" w:sz="4" w:space="0" w:color="auto"/>
            </w:tcBorders>
          </w:tcPr>
          <w:p w:rsidR="00661743" w:rsidRPr="00C8247E" w:rsidRDefault="00661743" w:rsidP="00F73E4B">
            <w:pPr>
              <w:spacing w:line="276" w:lineRule="auto"/>
              <w:jc w:val="center"/>
              <w:rPr>
                <w:rFonts w:cs="Times New Roman"/>
                <w:b/>
                <w:sz w:val="20"/>
                <w:szCs w:val="20"/>
              </w:rPr>
            </w:pPr>
            <w:r w:rsidRPr="00C8247E">
              <w:rPr>
                <w:rFonts w:cs="Times New Roman"/>
                <w:b/>
                <w:sz w:val="20"/>
                <w:szCs w:val="20"/>
              </w:rPr>
              <w:t>2014</w:t>
            </w:r>
          </w:p>
        </w:tc>
        <w:tc>
          <w:tcPr>
            <w:tcW w:w="2410" w:type="dxa"/>
            <w:tcBorders>
              <w:top w:val="single" w:sz="4" w:space="0" w:color="auto"/>
              <w:left w:val="single" w:sz="4" w:space="0" w:color="auto"/>
              <w:bottom w:val="single" w:sz="4" w:space="0" w:color="auto"/>
              <w:right w:val="single" w:sz="4" w:space="0" w:color="auto"/>
            </w:tcBorders>
          </w:tcPr>
          <w:p w:rsidR="00661743" w:rsidRPr="00C8247E" w:rsidRDefault="00CF73EA" w:rsidP="00F73E4B">
            <w:pPr>
              <w:spacing w:line="276" w:lineRule="auto"/>
              <w:jc w:val="center"/>
              <w:rPr>
                <w:rFonts w:cs="Times New Roman"/>
                <w:sz w:val="20"/>
                <w:szCs w:val="20"/>
              </w:rPr>
            </w:pPr>
            <w:r w:rsidRPr="00C8247E">
              <w:rPr>
                <w:rFonts w:cs="Times New Roman"/>
                <w:sz w:val="20"/>
                <w:szCs w:val="20"/>
              </w:rPr>
              <w:t>1.927</w:t>
            </w:r>
          </w:p>
        </w:tc>
        <w:tc>
          <w:tcPr>
            <w:tcW w:w="2126" w:type="dxa"/>
            <w:tcBorders>
              <w:top w:val="single" w:sz="4" w:space="0" w:color="auto"/>
              <w:left w:val="single" w:sz="4" w:space="0" w:color="auto"/>
              <w:bottom w:val="single" w:sz="4" w:space="0" w:color="auto"/>
              <w:right w:val="single" w:sz="4" w:space="0" w:color="auto"/>
            </w:tcBorders>
            <w:vAlign w:val="center"/>
          </w:tcPr>
          <w:p w:rsidR="00661743" w:rsidRPr="00C8247E" w:rsidRDefault="00CF73EA" w:rsidP="00F73E4B">
            <w:pPr>
              <w:spacing w:line="276" w:lineRule="auto"/>
              <w:jc w:val="center"/>
              <w:rPr>
                <w:rFonts w:cs="Times New Roman"/>
                <w:sz w:val="20"/>
                <w:szCs w:val="20"/>
              </w:rPr>
            </w:pPr>
            <w:r w:rsidRPr="00C8247E">
              <w:rPr>
                <w:rFonts w:cs="Times New Roman"/>
                <w:sz w:val="20"/>
                <w:szCs w:val="20"/>
              </w:rPr>
              <w:t>341</w:t>
            </w:r>
          </w:p>
        </w:tc>
        <w:tc>
          <w:tcPr>
            <w:tcW w:w="2126" w:type="dxa"/>
            <w:tcBorders>
              <w:top w:val="single" w:sz="4" w:space="0" w:color="auto"/>
              <w:left w:val="single" w:sz="4" w:space="0" w:color="auto"/>
              <w:bottom w:val="single" w:sz="4" w:space="0" w:color="auto"/>
              <w:right w:val="single" w:sz="4" w:space="0" w:color="auto"/>
            </w:tcBorders>
            <w:vAlign w:val="center"/>
          </w:tcPr>
          <w:p w:rsidR="00661743" w:rsidRPr="00C8247E" w:rsidRDefault="00CF73EA" w:rsidP="00F73E4B">
            <w:pPr>
              <w:spacing w:line="276" w:lineRule="auto"/>
              <w:jc w:val="center"/>
              <w:rPr>
                <w:rFonts w:cs="Times New Roman"/>
                <w:sz w:val="20"/>
                <w:szCs w:val="20"/>
              </w:rPr>
            </w:pPr>
            <w:r w:rsidRPr="00C8247E">
              <w:rPr>
                <w:rFonts w:cs="Times New Roman"/>
                <w:sz w:val="20"/>
                <w:szCs w:val="20"/>
              </w:rPr>
              <w:t>26</w:t>
            </w:r>
          </w:p>
        </w:tc>
        <w:tc>
          <w:tcPr>
            <w:tcW w:w="1560" w:type="dxa"/>
            <w:tcBorders>
              <w:top w:val="single" w:sz="4" w:space="0" w:color="auto"/>
              <w:left w:val="single" w:sz="4" w:space="0" w:color="auto"/>
              <w:bottom w:val="single" w:sz="4" w:space="0" w:color="auto"/>
              <w:right w:val="single" w:sz="4" w:space="0" w:color="auto"/>
            </w:tcBorders>
          </w:tcPr>
          <w:p w:rsidR="00661743" w:rsidRPr="00C8247E" w:rsidRDefault="00CF73EA" w:rsidP="00F73E4B">
            <w:pPr>
              <w:spacing w:line="276" w:lineRule="auto"/>
              <w:jc w:val="center"/>
              <w:rPr>
                <w:rFonts w:cs="Times New Roman"/>
                <w:sz w:val="20"/>
                <w:szCs w:val="20"/>
              </w:rPr>
            </w:pPr>
            <w:r w:rsidRPr="00C8247E">
              <w:rPr>
                <w:rFonts w:cs="Times New Roman"/>
                <w:sz w:val="20"/>
                <w:szCs w:val="20"/>
              </w:rPr>
              <w:t>367</w:t>
            </w:r>
          </w:p>
        </w:tc>
      </w:tr>
      <w:tr w:rsidR="00D4162F" w:rsidTr="00CF73EA">
        <w:trPr>
          <w:jc w:val="center"/>
        </w:trPr>
        <w:tc>
          <w:tcPr>
            <w:tcW w:w="1271" w:type="dxa"/>
            <w:tcBorders>
              <w:top w:val="single" w:sz="4" w:space="0" w:color="auto"/>
              <w:left w:val="single" w:sz="4" w:space="0" w:color="auto"/>
              <w:bottom w:val="single" w:sz="4" w:space="0" w:color="auto"/>
              <w:right w:val="single" w:sz="4" w:space="0" w:color="auto"/>
            </w:tcBorders>
            <w:hideMark/>
          </w:tcPr>
          <w:p w:rsidR="00D4162F" w:rsidRPr="00C8247E" w:rsidRDefault="00D4162F" w:rsidP="00F73E4B">
            <w:pPr>
              <w:spacing w:line="276" w:lineRule="auto"/>
              <w:jc w:val="center"/>
              <w:rPr>
                <w:rFonts w:cs="Times New Roman"/>
                <w:b/>
                <w:sz w:val="20"/>
                <w:szCs w:val="20"/>
              </w:rPr>
            </w:pPr>
            <w:r w:rsidRPr="00C8247E">
              <w:rPr>
                <w:rFonts w:cs="Times New Roman"/>
                <w:b/>
                <w:sz w:val="20"/>
                <w:szCs w:val="20"/>
              </w:rPr>
              <w:t>2015</w:t>
            </w:r>
          </w:p>
        </w:tc>
        <w:tc>
          <w:tcPr>
            <w:tcW w:w="2410" w:type="dxa"/>
            <w:tcBorders>
              <w:top w:val="single" w:sz="4" w:space="0" w:color="auto"/>
              <w:left w:val="single" w:sz="4" w:space="0" w:color="auto"/>
              <w:bottom w:val="single" w:sz="4" w:space="0" w:color="auto"/>
              <w:right w:val="single" w:sz="4" w:space="0" w:color="auto"/>
            </w:tcBorders>
          </w:tcPr>
          <w:p w:rsidR="00D4162F" w:rsidRPr="00C8247E" w:rsidRDefault="00CF73EA" w:rsidP="00F73E4B">
            <w:pPr>
              <w:spacing w:line="276" w:lineRule="auto"/>
              <w:jc w:val="center"/>
              <w:rPr>
                <w:rFonts w:cs="Times New Roman"/>
                <w:sz w:val="20"/>
                <w:szCs w:val="20"/>
              </w:rPr>
            </w:pPr>
            <w:r w:rsidRPr="00C8247E">
              <w:rPr>
                <w:rFonts w:cs="Times New Roman"/>
                <w:sz w:val="20"/>
                <w:szCs w:val="20"/>
              </w:rPr>
              <w:t>7.381</w:t>
            </w:r>
          </w:p>
        </w:tc>
        <w:tc>
          <w:tcPr>
            <w:tcW w:w="2126" w:type="dxa"/>
            <w:tcBorders>
              <w:top w:val="single" w:sz="4" w:space="0" w:color="auto"/>
              <w:left w:val="single" w:sz="4" w:space="0" w:color="auto"/>
              <w:bottom w:val="single" w:sz="4" w:space="0" w:color="auto"/>
              <w:right w:val="single" w:sz="4" w:space="0" w:color="auto"/>
            </w:tcBorders>
            <w:vAlign w:val="center"/>
          </w:tcPr>
          <w:p w:rsidR="00D4162F" w:rsidRPr="00C8247E" w:rsidRDefault="00CF73EA" w:rsidP="00F73E4B">
            <w:pPr>
              <w:spacing w:line="276" w:lineRule="auto"/>
              <w:jc w:val="center"/>
              <w:rPr>
                <w:rFonts w:cs="Times New Roman"/>
                <w:sz w:val="20"/>
                <w:szCs w:val="20"/>
              </w:rPr>
            </w:pPr>
            <w:r w:rsidRPr="00C8247E">
              <w:rPr>
                <w:rFonts w:cs="Times New Roman"/>
                <w:sz w:val="20"/>
                <w:szCs w:val="20"/>
              </w:rPr>
              <w:t>1.328</w:t>
            </w:r>
          </w:p>
        </w:tc>
        <w:tc>
          <w:tcPr>
            <w:tcW w:w="2126" w:type="dxa"/>
            <w:tcBorders>
              <w:top w:val="single" w:sz="4" w:space="0" w:color="auto"/>
              <w:left w:val="single" w:sz="4" w:space="0" w:color="auto"/>
              <w:bottom w:val="single" w:sz="4" w:space="0" w:color="auto"/>
              <w:right w:val="single" w:sz="4" w:space="0" w:color="auto"/>
            </w:tcBorders>
            <w:vAlign w:val="center"/>
          </w:tcPr>
          <w:p w:rsidR="00D4162F" w:rsidRPr="00C8247E" w:rsidRDefault="00CF73EA" w:rsidP="00F73E4B">
            <w:pPr>
              <w:spacing w:line="276" w:lineRule="auto"/>
              <w:jc w:val="center"/>
              <w:rPr>
                <w:rFonts w:cs="Times New Roman"/>
                <w:sz w:val="20"/>
                <w:szCs w:val="20"/>
              </w:rPr>
            </w:pPr>
            <w:r w:rsidRPr="00C8247E">
              <w:rPr>
                <w:rFonts w:cs="Times New Roman"/>
                <w:sz w:val="20"/>
                <w:szCs w:val="20"/>
              </w:rPr>
              <w:t>21</w:t>
            </w:r>
          </w:p>
        </w:tc>
        <w:tc>
          <w:tcPr>
            <w:tcW w:w="1560" w:type="dxa"/>
            <w:tcBorders>
              <w:top w:val="single" w:sz="4" w:space="0" w:color="auto"/>
              <w:left w:val="single" w:sz="4" w:space="0" w:color="auto"/>
              <w:bottom w:val="single" w:sz="4" w:space="0" w:color="auto"/>
              <w:right w:val="single" w:sz="4" w:space="0" w:color="auto"/>
            </w:tcBorders>
          </w:tcPr>
          <w:p w:rsidR="00D4162F" w:rsidRPr="00C8247E" w:rsidRDefault="00CF73EA" w:rsidP="00F73E4B">
            <w:pPr>
              <w:spacing w:line="276" w:lineRule="auto"/>
              <w:jc w:val="center"/>
              <w:rPr>
                <w:rFonts w:cs="Times New Roman"/>
                <w:sz w:val="20"/>
                <w:szCs w:val="20"/>
              </w:rPr>
            </w:pPr>
            <w:r w:rsidRPr="00C8247E">
              <w:rPr>
                <w:rFonts w:cs="Times New Roman"/>
                <w:sz w:val="20"/>
                <w:szCs w:val="20"/>
              </w:rPr>
              <w:t>1.349</w:t>
            </w:r>
          </w:p>
        </w:tc>
      </w:tr>
      <w:tr w:rsidR="00D4162F" w:rsidTr="00CF73EA">
        <w:trPr>
          <w:jc w:val="center"/>
        </w:trPr>
        <w:tc>
          <w:tcPr>
            <w:tcW w:w="1271" w:type="dxa"/>
            <w:tcBorders>
              <w:top w:val="single" w:sz="4" w:space="0" w:color="auto"/>
              <w:left w:val="single" w:sz="4" w:space="0" w:color="auto"/>
              <w:bottom w:val="single" w:sz="4" w:space="0" w:color="auto"/>
              <w:right w:val="single" w:sz="4" w:space="0" w:color="auto"/>
            </w:tcBorders>
            <w:hideMark/>
          </w:tcPr>
          <w:p w:rsidR="00D4162F" w:rsidRPr="00C8247E" w:rsidRDefault="00D4162F" w:rsidP="00F73E4B">
            <w:pPr>
              <w:spacing w:line="276" w:lineRule="auto"/>
              <w:jc w:val="center"/>
              <w:rPr>
                <w:rFonts w:cs="Times New Roman"/>
                <w:b/>
                <w:sz w:val="20"/>
                <w:szCs w:val="20"/>
              </w:rPr>
            </w:pPr>
            <w:r w:rsidRPr="00C8247E">
              <w:rPr>
                <w:rFonts w:cs="Times New Roman"/>
                <w:b/>
                <w:sz w:val="20"/>
                <w:szCs w:val="20"/>
              </w:rPr>
              <w:t>2016</w:t>
            </w:r>
          </w:p>
        </w:tc>
        <w:tc>
          <w:tcPr>
            <w:tcW w:w="2410" w:type="dxa"/>
            <w:tcBorders>
              <w:top w:val="single" w:sz="4" w:space="0" w:color="auto"/>
              <w:left w:val="single" w:sz="4" w:space="0" w:color="auto"/>
              <w:bottom w:val="single" w:sz="4" w:space="0" w:color="auto"/>
              <w:right w:val="single" w:sz="4" w:space="0" w:color="auto"/>
            </w:tcBorders>
          </w:tcPr>
          <w:p w:rsidR="00D4162F" w:rsidRPr="00C8247E" w:rsidRDefault="00CF73EA" w:rsidP="00F73E4B">
            <w:pPr>
              <w:spacing w:line="276" w:lineRule="auto"/>
              <w:jc w:val="center"/>
              <w:rPr>
                <w:rFonts w:cs="Times New Roman"/>
                <w:sz w:val="20"/>
                <w:szCs w:val="20"/>
              </w:rPr>
            </w:pPr>
            <w:r w:rsidRPr="00C8247E">
              <w:rPr>
                <w:rFonts w:cs="Times New Roman"/>
                <w:sz w:val="20"/>
                <w:szCs w:val="20"/>
              </w:rPr>
              <w:t>22.330</w:t>
            </w:r>
          </w:p>
        </w:tc>
        <w:tc>
          <w:tcPr>
            <w:tcW w:w="2126" w:type="dxa"/>
            <w:tcBorders>
              <w:top w:val="single" w:sz="4" w:space="0" w:color="auto"/>
              <w:left w:val="single" w:sz="4" w:space="0" w:color="auto"/>
              <w:bottom w:val="single" w:sz="4" w:space="0" w:color="auto"/>
              <w:right w:val="single" w:sz="4" w:space="0" w:color="auto"/>
            </w:tcBorders>
            <w:vAlign w:val="center"/>
          </w:tcPr>
          <w:p w:rsidR="00D4162F" w:rsidRPr="00C8247E" w:rsidRDefault="00CF73EA" w:rsidP="00F73E4B">
            <w:pPr>
              <w:spacing w:line="276" w:lineRule="auto"/>
              <w:jc w:val="center"/>
              <w:rPr>
                <w:rFonts w:cs="Times New Roman"/>
                <w:sz w:val="20"/>
                <w:szCs w:val="20"/>
              </w:rPr>
            </w:pPr>
            <w:r w:rsidRPr="00C8247E">
              <w:rPr>
                <w:rFonts w:cs="Times New Roman"/>
                <w:sz w:val="20"/>
                <w:szCs w:val="20"/>
              </w:rPr>
              <w:t>4.449</w:t>
            </w:r>
          </w:p>
        </w:tc>
        <w:tc>
          <w:tcPr>
            <w:tcW w:w="2126" w:type="dxa"/>
            <w:tcBorders>
              <w:top w:val="single" w:sz="4" w:space="0" w:color="auto"/>
              <w:left w:val="single" w:sz="4" w:space="0" w:color="auto"/>
              <w:bottom w:val="single" w:sz="4" w:space="0" w:color="auto"/>
              <w:right w:val="single" w:sz="4" w:space="0" w:color="auto"/>
            </w:tcBorders>
            <w:vAlign w:val="center"/>
          </w:tcPr>
          <w:p w:rsidR="00D4162F" w:rsidRPr="00C8247E" w:rsidRDefault="00CF73EA" w:rsidP="00F73E4B">
            <w:pPr>
              <w:spacing w:line="276" w:lineRule="auto"/>
              <w:jc w:val="center"/>
              <w:rPr>
                <w:rFonts w:cs="Times New Roman"/>
                <w:sz w:val="20"/>
                <w:szCs w:val="20"/>
              </w:rPr>
            </w:pPr>
            <w:r w:rsidRPr="00C8247E">
              <w:rPr>
                <w:rFonts w:cs="Times New Roman"/>
                <w:sz w:val="20"/>
                <w:szCs w:val="20"/>
              </w:rPr>
              <w:t>39</w:t>
            </w:r>
          </w:p>
        </w:tc>
        <w:tc>
          <w:tcPr>
            <w:tcW w:w="1560" w:type="dxa"/>
            <w:tcBorders>
              <w:top w:val="single" w:sz="4" w:space="0" w:color="auto"/>
              <w:left w:val="single" w:sz="4" w:space="0" w:color="auto"/>
              <w:bottom w:val="single" w:sz="4" w:space="0" w:color="auto"/>
              <w:right w:val="single" w:sz="4" w:space="0" w:color="auto"/>
            </w:tcBorders>
          </w:tcPr>
          <w:p w:rsidR="00D4162F" w:rsidRPr="00C8247E" w:rsidRDefault="00CF73EA" w:rsidP="00F73E4B">
            <w:pPr>
              <w:spacing w:line="276" w:lineRule="auto"/>
              <w:jc w:val="center"/>
              <w:rPr>
                <w:rFonts w:cs="Times New Roman"/>
                <w:sz w:val="20"/>
                <w:szCs w:val="20"/>
              </w:rPr>
            </w:pPr>
            <w:r w:rsidRPr="00C8247E">
              <w:rPr>
                <w:rFonts w:cs="Times New Roman"/>
                <w:sz w:val="20"/>
                <w:szCs w:val="20"/>
              </w:rPr>
              <w:t>4.488</w:t>
            </w:r>
          </w:p>
        </w:tc>
      </w:tr>
      <w:tr w:rsidR="00D4162F" w:rsidTr="00CF73EA">
        <w:trPr>
          <w:jc w:val="center"/>
        </w:trPr>
        <w:tc>
          <w:tcPr>
            <w:tcW w:w="1271" w:type="dxa"/>
            <w:tcBorders>
              <w:top w:val="single" w:sz="4" w:space="0" w:color="auto"/>
              <w:left w:val="single" w:sz="4" w:space="0" w:color="auto"/>
              <w:bottom w:val="single" w:sz="4" w:space="0" w:color="auto"/>
              <w:right w:val="single" w:sz="4" w:space="0" w:color="auto"/>
            </w:tcBorders>
            <w:hideMark/>
          </w:tcPr>
          <w:p w:rsidR="00D4162F" w:rsidRPr="00C8247E" w:rsidRDefault="00D4162F" w:rsidP="00F73E4B">
            <w:pPr>
              <w:spacing w:line="276" w:lineRule="auto"/>
              <w:jc w:val="center"/>
              <w:rPr>
                <w:rFonts w:cs="Times New Roman"/>
                <w:b/>
                <w:sz w:val="20"/>
                <w:szCs w:val="20"/>
              </w:rPr>
            </w:pPr>
            <w:r w:rsidRPr="00C8247E">
              <w:rPr>
                <w:rFonts w:cs="Times New Roman"/>
                <w:b/>
                <w:sz w:val="20"/>
                <w:szCs w:val="20"/>
              </w:rPr>
              <w:t>2017</w:t>
            </w:r>
          </w:p>
        </w:tc>
        <w:tc>
          <w:tcPr>
            <w:tcW w:w="2410" w:type="dxa"/>
            <w:tcBorders>
              <w:top w:val="single" w:sz="4" w:space="0" w:color="auto"/>
              <w:left w:val="single" w:sz="4" w:space="0" w:color="auto"/>
              <w:bottom w:val="single" w:sz="4" w:space="0" w:color="auto"/>
              <w:right w:val="single" w:sz="4" w:space="0" w:color="auto"/>
            </w:tcBorders>
          </w:tcPr>
          <w:p w:rsidR="00D4162F" w:rsidRPr="00C8247E" w:rsidRDefault="00CF73EA" w:rsidP="00F73E4B">
            <w:pPr>
              <w:spacing w:line="276" w:lineRule="auto"/>
              <w:jc w:val="center"/>
              <w:rPr>
                <w:rFonts w:cs="Times New Roman"/>
                <w:sz w:val="20"/>
                <w:szCs w:val="20"/>
              </w:rPr>
            </w:pPr>
            <w:r w:rsidRPr="00C8247E">
              <w:rPr>
                <w:rFonts w:cs="Times New Roman"/>
                <w:sz w:val="20"/>
                <w:szCs w:val="20"/>
              </w:rPr>
              <w:t>25.509</w:t>
            </w:r>
          </w:p>
        </w:tc>
        <w:tc>
          <w:tcPr>
            <w:tcW w:w="2126" w:type="dxa"/>
            <w:tcBorders>
              <w:top w:val="single" w:sz="4" w:space="0" w:color="auto"/>
              <w:left w:val="single" w:sz="4" w:space="0" w:color="auto"/>
              <w:bottom w:val="single" w:sz="4" w:space="0" w:color="auto"/>
              <w:right w:val="single" w:sz="4" w:space="0" w:color="auto"/>
            </w:tcBorders>
            <w:vAlign w:val="center"/>
          </w:tcPr>
          <w:p w:rsidR="00D4162F" w:rsidRPr="00C8247E" w:rsidRDefault="00CF73EA" w:rsidP="00F73E4B">
            <w:pPr>
              <w:spacing w:line="276" w:lineRule="auto"/>
              <w:jc w:val="center"/>
              <w:rPr>
                <w:rFonts w:cs="Times New Roman"/>
                <w:sz w:val="20"/>
                <w:szCs w:val="20"/>
              </w:rPr>
            </w:pPr>
            <w:r w:rsidRPr="00C8247E">
              <w:rPr>
                <w:rFonts w:cs="Times New Roman"/>
                <w:sz w:val="20"/>
                <w:szCs w:val="20"/>
              </w:rPr>
              <w:t>4.995</w:t>
            </w:r>
          </w:p>
        </w:tc>
        <w:tc>
          <w:tcPr>
            <w:tcW w:w="2126" w:type="dxa"/>
            <w:tcBorders>
              <w:top w:val="single" w:sz="4" w:space="0" w:color="auto"/>
              <w:left w:val="single" w:sz="4" w:space="0" w:color="auto"/>
              <w:bottom w:val="single" w:sz="4" w:space="0" w:color="auto"/>
              <w:right w:val="single" w:sz="4" w:space="0" w:color="auto"/>
            </w:tcBorders>
            <w:vAlign w:val="center"/>
          </w:tcPr>
          <w:p w:rsidR="00D4162F" w:rsidRPr="00C8247E" w:rsidRDefault="00CF73EA" w:rsidP="00F73E4B">
            <w:pPr>
              <w:spacing w:line="276" w:lineRule="auto"/>
              <w:jc w:val="center"/>
              <w:rPr>
                <w:rFonts w:cs="Times New Roman"/>
                <w:sz w:val="20"/>
                <w:szCs w:val="20"/>
              </w:rPr>
            </w:pPr>
            <w:r w:rsidRPr="00C8247E">
              <w:rPr>
                <w:rFonts w:cs="Times New Roman"/>
                <w:sz w:val="20"/>
                <w:szCs w:val="20"/>
              </w:rPr>
              <w:t>9</w:t>
            </w:r>
          </w:p>
        </w:tc>
        <w:tc>
          <w:tcPr>
            <w:tcW w:w="1560" w:type="dxa"/>
            <w:tcBorders>
              <w:top w:val="single" w:sz="4" w:space="0" w:color="auto"/>
              <w:left w:val="single" w:sz="4" w:space="0" w:color="auto"/>
              <w:bottom w:val="single" w:sz="4" w:space="0" w:color="auto"/>
              <w:right w:val="single" w:sz="4" w:space="0" w:color="auto"/>
            </w:tcBorders>
          </w:tcPr>
          <w:p w:rsidR="00D4162F" w:rsidRPr="00C8247E" w:rsidRDefault="00CF73EA" w:rsidP="00F73E4B">
            <w:pPr>
              <w:spacing w:line="276" w:lineRule="auto"/>
              <w:jc w:val="center"/>
              <w:rPr>
                <w:rFonts w:cs="Times New Roman"/>
                <w:sz w:val="20"/>
                <w:szCs w:val="20"/>
              </w:rPr>
            </w:pPr>
            <w:r w:rsidRPr="00C8247E">
              <w:rPr>
                <w:rFonts w:cs="Times New Roman"/>
                <w:sz w:val="20"/>
                <w:szCs w:val="20"/>
              </w:rPr>
              <w:t>5.004</w:t>
            </w:r>
          </w:p>
        </w:tc>
      </w:tr>
      <w:tr w:rsidR="00D4162F" w:rsidTr="00CF73EA">
        <w:trPr>
          <w:jc w:val="center"/>
        </w:trPr>
        <w:tc>
          <w:tcPr>
            <w:tcW w:w="1271" w:type="dxa"/>
            <w:tcBorders>
              <w:top w:val="single" w:sz="4" w:space="0" w:color="auto"/>
              <w:left w:val="single" w:sz="4" w:space="0" w:color="auto"/>
              <w:bottom w:val="single" w:sz="4" w:space="0" w:color="auto"/>
              <w:right w:val="single" w:sz="4" w:space="0" w:color="auto"/>
            </w:tcBorders>
          </w:tcPr>
          <w:p w:rsidR="00D4162F" w:rsidRPr="00C8247E" w:rsidRDefault="00D4162F" w:rsidP="00F73E4B">
            <w:pPr>
              <w:spacing w:line="276" w:lineRule="auto"/>
              <w:jc w:val="center"/>
              <w:rPr>
                <w:rFonts w:cs="Times New Roman"/>
                <w:b/>
                <w:sz w:val="20"/>
                <w:szCs w:val="20"/>
              </w:rPr>
            </w:pPr>
            <w:r w:rsidRPr="00C8247E">
              <w:rPr>
                <w:rFonts w:cs="Times New Roman"/>
                <w:b/>
                <w:sz w:val="20"/>
                <w:szCs w:val="20"/>
              </w:rPr>
              <w:t>2018</w:t>
            </w:r>
          </w:p>
        </w:tc>
        <w:tc>
          <w:tcPr>
            <w:tcW w:w="2410" w:type="dxa"/>
            <w:tcBorders>
              <w:top w:val="single" w:sz="4" w:space="0" w:color="auto"/>
              <w:left w:val="single" w:sz="4" w:space="0" w:color="auto"/>
              <w:bottom w:val="single" w:sz="4" w:space="0" w:color="auto"/>
              <w:right w:val="single" w:sz="4" w:space="0" w:color="auto"/>
            </w:tcBorders>
          </w:tcPr>
          <w:p w:rsidR="00D4162F" w:rsidRPr="00C8247E" w:rsidRDefault="00CF73EA" w:rsidP="00F73E4B">
            <w:pPr>
              <w:spacing w:line="276" w:lineRule="auto"/>
              <w:jc w:val="center"/>
              <w:rPr>
                <w:rFonts w:cs="Times New Roman"/>
                <w:sz w:val="20"/>
                <w:szCs w:val="20"/>
              </w:rPr>
            </w:pPr>
            <w:r w:rsidRPr="00C8247E">
              <w:rPr>
                <w:rFonts w:cs="Times New Roman"/>
                <w:sz w:val="20"/>
                <w:szCs w:val="20"/>
              </w:rPr>
              <w:t>30.000</w:t>
            </w:r>
          </w:p>
        </w:tc>
        <w:tc>
          <w:tcPr>
            <w:tcW w:w="2126" w:type="dxa"/>
            <w:tcBorders>
              <w:top w:val="single" w:sz="4" w:space="0" w:color="auto"/>
              <w:left w:val="single" w:sz="4" w:space="0" w:color="auto"/>
              <w:bottom w:val="single" w:sz="4" w:space="0" w:color="auto"/>
              <w:right w:val="single" w:sz="4" w:space="0" w:color="auto"/>
            </w:tcBorders>
            <w:vAlign w:val="center"/>
          </w:tcPr>
          <w:p w:rsidR="00D4162F" w:rsidRPr="00C8247E" w:rsidRDefault="00CF73EA" w:rsidP="00F73E4B">
            <w:pPr>
              <w:spacing w:line="276" w:lineRule="auto"/>
              <w:jc w:val="center"/>
              <w:rPr>
                <w:rFonts w:cs="Times New Roman"/>
                <w:sz w:val="20"/>
                <w:szCs w:val="20"/>
              </w:rPr>
            </w:pPr>
            <w:r w:rsidRPr="00C8247E">
              <w:rPr>
                <w:rFonts w:cs="Times New Roman"/>
                <w:sz w:val="20"/>
                <w:szCs w:val="20"/>
              </w:rPr>
              <w:t>5.777</w:t>
            </w:r>
          </w:p>
        </w:tc>
        <w:tc>
          <w:tcPr>
            <w:tcW w:w="2126" w:type="dxa"/>
            <w:tcBorders>
              <w:top w:val="single" w:sz="4" w:space="0" w:color="auto"/>
              <w:left w:val="single" w:sz="4" w:space="0" w:color="auto"/>
              <w:bottom w:val="single" w:sz="4" w:space="0" w:color="auto"/>
              <w:right w:val="single" w:sz="4" w:space="0" w:color="auto"/>
            </w:tcBorders>
            <w:vAlign w:val="center"/>
          </w:tcPr>
          <w:p w:rsidR="00D4162F" w:rsidRPr="00C8247E" w:rsidRDefault="00CF73EA" w:rsidP="00F73E4B">
            <w:pPr>
              <w:spacing w:line="276" w:lineRule="auto"/>
              <w:jc w:val="center"/>
              <w:rPr>
                <w:rFonts w:cs="Times New Roman"/>
                <w:sz w:val="20"/>
                <w:szCs w:val="20"/>
              </w:rPr>
            </w:pPr>
            <w:r w:rsidRPr="00C8247E">
              <w:rPr>
                <w:rFonts w:cs="Times New Roman"/>
                <w:sz w:val="20"/>
                <w:szCs w:val="20"/>
              </w:rPr>
              <w:t>2</w:t>
            </w:r>
          </w:p>
        </w:tc>
        <w:tc>
          <w:tcPr>
            <w:tcW w:w="1560" w:type="dxa"/>
            <w:tcBorders>
              <w:top w:val="single" w:sz="4" w:space="0" w:color="auto"/>
              <w:left w:val="single" w:sz="4" w:space="0" w:color="auto"/>
              <w:bottom w:val="single" w:sz="4" w:space="0" w:color="auto"/>
              <w:right w:val="single" w:sz="4" w:space="0" w:color="auto"/>
            </w:tcBorders>
          </w:tcPr>
          <w:p w:rsidR="00D4162F" w:rsidRPr="00C8247E" w:rsidRDefault="00CF73EA" w:rsidP="00F73E4B">
            <w:pPr>
              <w:spacing w:line="276" w:lineRule="auto"/>
              <w:jc w:val="center"/>
              <w:rPr>
                <w:rFonts w:cs="Times New Roman"/>
                <w:sz w:val="20"/>
                <w:szCs w:val="20"/>
              </w:rPr>
            </w:pPr>
            <w:r w:rsidRPr="00C8247E">
              <w:rPr>
                <w:rFonts w:cs="Times New Roman"/>
                <w:sz w:val="20"/>
                <w:szCs w:val="20"/>
              </w:rPr>
              <w:t>5.779</w:t>
            </w:r>
          </w:p>
        </w:tc>
      </w:tr>
      <w:tr w:rsidR="00661743" w:rsidTr="00CF73EA">
        <w:trPr>
          <w:jc w:val="center"/>
        </w:trPr>
        <w:tc>
          <w:tcPr>
            <w:tcW w:w="1271" w:type="dxa"/>
            <w:tcBorders>
              <w:top w:val="single" w:sz="4" w:space="0" w:color="auto"/>
              <w:left w:val="single" w:sz="4" w:space="0" w:color="auto"/>
              <w:bottom w:val="single" w:sz="4" w:space="0" w:color="auto"/>
              <w:right w:val="single" w:sz="4" w:space="0" w:color="auto"/>
            </w:tcBorders>
          </w:tcPr>
          <w:p w:rsidR="00661743" w:rsidRPr="00C8247E" w:rsidRDefault="00661743" w:rsidP="00F73E4B">
            <w:pPr>
              <w:spacing w:line="276" w:lineRule="auto"/>
              <w:jc w:val="center"/>
              <w:rPr>
                <w:rFonts w:cs="Times New Roman"/>
                <w:b/>
                <w:sz w:val="20"/>
                <w:szCs w:val="20"/>
              </w:rPr>
            </w:pPr>
            <w:r w:rsidRPr="00C8247E">
              <w:rPr>
                <w:rFonts w:cs="Times New Roman"/>
                <w:b/>
                <w:sz w:val="20"/>
                <w:szCs w:val="20"/>
              </w:rPr>
              <w:t>2019</w:t>
            </w:r>
          </w:p>
        </w:tc>
        <w:tc>
          <w:tcPr>
            <w:tcW w:w="2410" w:type="dxa"/>
            <w:tcBorders>
              <w:top w:val="single" w:sz="4" w:space="0" w:color="auto"/>
              <w:left w:val="single" w:sz="4" w:space="0" w:color="auto"/>
              <w:bottom w:val="single" w:sz="4" w:space="0" w:color="auto"/>
              <w:right w:val="single" w:sz="4" w:space="0" w:color="auto"/>
            </w:tcBorders>
          </w:tcPr>
          <w:p w:rsidR="00661743" w:rsidRPr="00C8247E" w:rsidRDefault="00CF73EA" w:rsidP="00F73E4B">
            <w:pPr>
              <w:spacing w:line="276" w:lineRule="auto"/>
              <w:jc w:val="center"/>
              <w:rPr>
                <w:rFonts w:cs="Times New Roman"/>
                <w:sz w:val="20"/>
                <w:szCs w:val="20"/>
              </w:rPr>
            </w:pPr>
            <w:r w:rsidRPr="00C8247E">
              <w:rPr>
                <w:rFonts w:cs="Times New Roman"/>
                <w:sz w:val="20"/>
                <w:szCs w:val="20"/>
              </w:rPr>
              <w:t>31.005</w:t>
            </w:r>
          </w:p>
        </w:tc>
        <w:tc>
          <w:tcPr>
            <w:tcW w:w="2126" w:type="dxa"/>
            <w:tcBorders>
              <w:top w:val="single" w:sz="4" w:space="0" w:color="auto"/>
              <w:left w:val="single" w:sz="4" w:space="0" w:color="auto"/>
              <w:bottom w:val="single" w:sz="4" w:space="0" w:color="auto"/>
              <w:right w:val="single" w:sz="4" w:space="0" w:color="auto"/>
            </w:tcBorders>
            <w:vAlign w:val="center"/>
          </w:tcPr>
          <w:p w:rsidR="00661743" w:rsidRPr="00C8247E" w:rsidRDefault="00CF73EA" w:rsidP="00F73E4B">
            <w:pPr>
              <w:spacing w:line="276" w:lineRule="auto"/>
              <w:jc w:val="center"/>
              <w:rPr>
                <w:rFonts w:cs="Times New Roman"/>
                <w:sz w:val="20"/>
                <w:szCs w:val="20"/>
              </w:rPr>
            </w:pPr>
            <w:r w:rsidRPr="00C8247E">
              <w:rPr>
                <w:rFonts w:cs="Times New Roman"/>
                <w:sz w:val="20"/>
                <w:szCs w:val="20"/>
              </w:rPr>
              <w:t>6.057</w:t>
            </w:r>
          </w:p>
        </w:tc>
        <w:tc>
          <w:tcPr>
            <w:tcW w:w="2126" w:type="dxa"/>
            <w:tcBorders>
              <w:top w:val="single" w:sz="4" w:space="0" w:color="auto"/>
              <w:left w:val="single" w:sz="4" w:space="0" w:color="auto"/>
              <w:bottom w:val="single" w:sz="4" w:space="0" w:color="auto"/>
              <w:right w:val="single" w:sz="4" w:space="0" w:color="auto"/>
            </w:tcBorders>
            <w:vAlign w:val="center"/>
          </w:tcPr>
          <w:p w:rsidR="00661743" w:rsidRPr="00C8247E" w:rsidRDefault="00CF73EA" w:rsidP="00F73E4B">
            <w:pPr>
              <w:spacing w:line="276" w:lineRule="auto"/>
              <w:jc w:val="center"/>
              <w:rPr>
                <w:rFonts w:cs="Times New Roman"/>
                <w:sz w:val="20"/>
                <w:szCs w:val="20"/>
              </w:rPr>
            </w:pPr>
            <w:r w:rsidRPr="00C8247E">
              <w:rPr>
                <w:rFonts w:cs="Times New Roman"/>
                <w:sz w:val="20"/>
                <w:szCs w:val="20"/>
              </w:rPr>
              <w:t>1,5</w:t>
            </w:r>
          </w:p>
        </w:tc>
        <w:tc>
          <w:tcPr>
            <w:tcW w:w="1560" w:type="dxa"/>
            <w:tcBorders>
              <w:top w:val="single" w:sz="4" w:space="0" w:color="auto"/>
              <w:left w:val="single" w:sz="4" w:space="0" w:color="auto"/>
              <w:bottom w:val="single" w:sz="4" w:space="0" w:color="auto"/>
              <w:right w:val="single" w:sz="4" w:space="0" w:color="auto"/>
            </w:tcBorders>
          </w:tcPr>
          <w:p w:rsidR="00661743" w:rsidRPr="00C8247E" w:rsidRDefault="00CF73EA" w:rsidP="00F73E4B">
            <w:pPr>
              <w:spacing w:line="276" w:lineRule="auto"/>
              <w:jc w:val="center"/>
              <w:rPr>
                <w:rFonts w:cs="Times New Roman"/>
                <w:sz w:val="20"/>
                <w:szCs w:val="20"/>
              </w:rPr>
            </w:pPr>
            <w:r w:rsidRPr="00C8247E">
              <w:rPr>
                <w:rFonts w:cs="Times New Roman"/>
                <w:sz w:val="20"/>
                <w:szCs w:val="20"/>
              </w:rPr>
              <w:t>6.058,5</w:t>
            </w:r>
          </w:p>
        </w:tc>
      </w:tr>
    </w:tbl>
    <w:p w:rsidR="00A609F8" w:rsidRDefault="00A609F8" w:rsidP="00A609F8">
      <w:pPr>
        <w:autoSpaceDE w:val="0"/>
        <w:autoSpaceDN w:val="0"/>
        <w:adjustRightInd w:val="0"/>
        <w:spacing w:after="0" w:line="241" w:lineRule="atLeast"/>
        <w:ind w:firstLine="708"/>
        <w:rPr>
          <w:rFonts w:ascii="Minion Pro" w:hAnsi="Minion Pro"/>
          <w:b/>
          <w:bCs/>
          <w:sz w:val="23"/>
          <w:szCs w:val="23"/>
        </w:rPr>
      </w:pPr>
    </w:p>
    <w:p w:rsidR="00045EA9" w:rsidRDefault="00661743" w:rsidP="00C8247E">
      <w:pPr>
        <w:autoSpaceDE w:val="0"/>
        <w:autoSpaceDN w:val="0"/>
        <w:adjustRightInd w:val="0"/>
        <w:spacing w:after="0" w:line="241" w:lineRule="atLeast"/>
        <w:rPr>
          <w:rStyle w:val="A6"/>
        </w:rPr>
      </w:pPr>
      <w:r w:rsidRPr="00045EA9">
        <w:rPr>
          <w:rStyle w:val="A6"/>
          <w:b/>
          <w:highlight w:val="cyan"/>
        </w:rPr>
        <w:lastRenderedPageBreak/>
        <w:t>S</w:t>
      </w:r>
      <w:r w:rsidRPr="00045EA9">
        <w:rPr>
          <w:rStyle w:val="A8"/>
          <w:b/>
          <w:highlight w:val="cyan"/>
        </w:rPr>
        <w:t xml:space="preserve">oğuk </w:t>
      </w:r>
      <w:r w:rsidRPr="00045EA9">
        <w:rPr>
          <w:rStyle w:val="A6"/>
          <w:b/>
          <w:highlight w:val="cyan"/>
        </w:rPr>
        <w:t>Ç</w:t>
      </w:r>
      <w:r w:rsidRPr="00045EA9">
        <w:rPr>
          <w:rStyle w:val="A8"/>
          <w:b/>
          <w:highlight w:val="cyan"/>
        </w:rPr>
        <w:t>ay</w:t>
      </w:r>
    </w:p>
    <w:p w:rsidR="00045EA9" w:rsidRPr="00045EA9" w:rsidRDefault="00045EA9" w:rsidP="00A609F8">
      <w:pPr>
        <w:autoSpaceDE w:val="0"/>
        <w:autoSpaceDN w:val="0"/>
        <w:adjustRightInd w:val="0"/>
        <w:spacing w:after="0" w:line="241" w:lineRule="atLeast"/>
        <w:ind w:firstLine="708"/>
        <w:rPr>
          <w:rFonts w:ascii="Calibri" w:hAnsi="Calibri" w:cs="Calibri"/>
          <w:b/>
          <w:color w:val="000000"/>
          <w:sz w:val="18"/>
          <w:szCs w:val="18"/>
        </w:rPr>
      </w:pPr>
    </w:p>
    <w:p w:rsidR="00A609F8" w:rsidRPr="00425938" w:rsidRDefault="00A609F8" w:rsidP="00A609F8">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425938">
        <w:rPr>
          <w:rFonts w:ascii="Times New Roman" w:hAnsi="Times New Roman" w:cs="Times New Roman"/>
          <w:color w:val="000000"/>
          <w:sz w:val="24"/>
          <w:szCs w:val="24"/>
        </w:rPr>
        <w:t>Teşekkülümüz marka imajını ve ürün çeşitliliğini daha üst seviyeye çıkarmak, tüm yurt geneline ve bölge halkına kali</w:t>
      </w:r>
      <w:r w:rsidRPr="00425938">
        <w:rPr>
          <w:rFonts w:ascii="Times New Roman" w:hAnsi="Times New Roman" w:cs="Times New Roman"/>
          <w:color w:val="000000"/>
          <w:sz w:val="24"/>
          <w:szCs w:val="24"/>
        </w:rPr>
        <w:softHyphen/>
        <w:t>teli ürün sunmak, özellikle göç veren Karadeniz Bölgesi için istihdam alanı yaratmak amacıyla Didi marka soğuk çay piyasaya çıkarılmıştır.</w:t>
      </w:r>
    </w:p>
    <w:p w:rsidR="00997461" w:rsidRPr="00425938" w:rsidRDefault="00997461" w:rsidP="00A609F8">
      <w:pPr>
        <w:autoSpaceDE w:val="0"/>
        <w:autoSpaceDN w:val="0"/>
        <w:adjustRightInd w:val="0"/>
        <w:spacing w:after="0" w:line="241" w:lineRule="atLeast"/>
        <w:ind w:firstLine="708"/>
        <w:jc w:val="both"/>
        <w:rPr>
          <w:rFonts w:ascii="Times New Roman" w:hAnsi="Times New Roman" w:cs="Times New Roman"/>
          <w:color w:val="000000"/>
          <w:sz w:val="24"/>
          <w:szCs w:val="24"/>
        </w:rPr>
      </w:pPr>
    </w:p>
    <w:p w:rsidR="00A609F8" w:rsidRPr="00425938" w:rsidRDefault="00A609F8" w:rsidP="00A609F8">
      <w:pPr>
        <w:autoSpaceDE w:val="0"/>
        <w:autoSpaceDN w:val="0"/>
        <w:adjustRightInd w:val="0"/>
        <w:spacing w:after="0" w:line="241" w:lineRule="atLeast"/>
        <w:ind w:firstLine="708"/>
        <w:jc w:val="both"/>
        <w:rPr>
          <w:rFonts w:ascii="Times New Roman" w:hAnsi="Times New Roman" w:cs="Times New Roman"/>
          <w:color w:val="000000"/>
          <w:sz w:val="24"/>
          <w:szCs w:val="24"/>
        </w:rPr>
      </w:pPr>
      <w:r w:rsidRPr="00425938">
        <w:rPr>
          <w:rFonts w:ascii="Times New Roman" w:hAnsi="Times New Roman" w:cs="Times New Roman"/>
          <w:color w:val="000000"/>
          <w:sz w:val="24"/>
          <w:szCs w:val="24"/>
        </w:rPr>
        <w:t xml:space="preserve">Çıkarılan bu soğuk çayda Çaykur çayları özü kullanılarak tüketime katkı sağlamak, önümüzdeki yıllarda hedef olarak soğuk çay piyasasında iç pazarda marka lideri olmak, üretim tesisleri kurmak ve marka değeri ile tüketici algısı yüksek bir ürün ortaya çıkarmak olacaktır. </w:t>
      </w:r>
    </w:p>
    <w:p w:rsidR="00997461" w:rsidRPr="00425938" w:rsidRDefault="00997461" w:rsidP="00A609F8">
      <w:pPr>
        <w:autoSpaceDE w:val="0"/>
        <w:autoSpaceDN w:val="0"/>
        <w:adjustRightInd w:val="0"/>
        <w:spacing w:after="0" w:line="241" w:lineRule="atLeast"/>
        <w:ind w:firstLine="708"/>
        <w:jc w:val="both"/>
        <w:rPr>
          <w:rFonts w:ascii="Times New Roman" w:hAnsi="Times New Roman" w:cs="Times New Roman"/>
          <w:color w:val="000000"/>
          <w:sz w:val="24"/>
          <w:szCs w:val="24"/>
        </w:rPr>
      </w:pPr>
    </w:p>
    <w:p w:rsidR="00A609F8" w:rsidRPr="00425938" w:rsidRDefault="00A609F8" w:rsidP="00A609F8">
      <w:pPr>
        <w:autoSpaceDE w:val="0"/>
        <w:autoSpaceDN w:val="0"/>
        <w:adjustRightInd w:val="0"/>
        <w:spacing w:after="0" w:line="241" w:lineRule="atLeast"/>
        <w:ind w:firstLine="708"/>
        <w:rPr>
          <w:rFonts w:ascii="Times New Roman" w:hAnsi="Times New Roman" w:cs="Times New Roman"/>
          <w:color w:val="000000"/>
          <w:sz w:val="24"/>
          <w:szCs w:val="24"/>
        </w:rPr>
      </w:pPr>
      <w:r w:rsidRPr="00425938">
        <w:rPr>
          <w:rFonts w:ascii="Times New Roman" w:hAnsi="Times New Roman" w:cs="Times New Roman"/>
          <w:color w:val="000000"/>
          <w:sz w:val="24"/>
          <w:szCs w:val="24"/>
        </w:rPr>
        <w:t>Ayrıca dış pazarda da soğuk çayın tanıtımını yaparak yaygınlaşmasını sağlamak ve teşekkülümüze, bölgemize, ekono</w:t>
      </w:r>
      <w:r w:rsidRPr="00425938">
        <w:rPr>
          <w:rFonts w:ascii="Times New Roman" w:hAnsi="Times New Roman" w:cs="Times New Roman"/>
          <w:color w:val="000000"/>
          <w:sz w:val="24"/>
          <w:szCs w:val="24"/>
        </w:rPr>
        <w:softHyphen/>
        <w:t>mimize katma değer sağlamak en büyük hedeflerimiz arasındadır.</w:t>
      </w:r>
    </w:p>
    <w:p w:rsidR="00FD64D0" w:rsidRDefault="00FD64D0" w:rsidP="00A609F8">
      <w:pPr>
        <w:autoSpaceDE w:val="0"/>
        <w:autoSpaceDN w:val="0"/>
        <w:adjustRightInd w:val="0"/>
        <w:spacing w:after="0" w:line="241" w:lineRule="atLeast"/>
        <w:ind w:firstLine="708"/>
        <w:rPr>
          <w:rFonts w:ascii="Minion Pro" w:hAnsi="Minion Pro"/>
          <w:b/>
          <w:bCs/>
          <w:sz w:val="23"/>
          <w:szCs w:val="23"/>
        </w:rPr>
      </w:pPr>
    </w:p>
    <w:p w:rsidR="00A609F8" w:rsidRDefault="00A609F8" w:rsidP="00A609F8">
      <w:pPr>
        <w:autoSpaceDE w:val="0"/>
        <w:autoSpaceDN w:val="0"/>
        <w:adjustRightInd w:val="0"/>
        <w:spacing w:after="0" w:line="241" w:lineRule="atLeast"/>
        <w:ind w:firstLine="708"/>
        <w:rPr>
          <w:rFonts w:ascii="Minion Pro" w:hAnsi="Minion Pro"/>
          <w:b/>
          <w:bCs/>
          <w:sz w:val="23"/>
          <w:szCs w:val="23"/>
        </w:rPr>
      </w:pPr>
    </w:p>
    <w:p w:rsidR="00045EA9" w:rsidRDefault="00045EA9" w:rsidP="00A609F8">
      <w:pPr>
        <w:autoSpaceDE w:val="0"/>
        <w:autoSpaceDN w:val="0"/>
        <w:adjustRightInd w:val="0"/>
        <w:spacing w:after="0" w:line="241" w:lineRule="atLeast"/>
        <w:ind w:firstLine="708"/>
        <w:rPr>
          <w:rFonts w:ascii="Times New Roman" w:hAnsi="Times New Roman" w:cs="Times New Roman"/>
          <w:color w:val="000000"/>
        </w:rPr>
      </w:pPr>
      <w:r>
        <w:rPr>
          <w:noProof/>
          <w:lang w:eastAsia="tr-TR"/>
        </w:rPr>
        <w:drawing>
          <wp:inline distT="0" distB="0" distL="0" distR="0" wp14:anchorId="6EE9835B" wp14:editId="49B254F0">
            <wp:extent cx="4572000" cy="2257425"/>
            <wp:effectExtent l="0" t="0" r="0" b="9525"/>
            <wp:docPr id="63" name="Grafik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45EA9" w:rsidRDefault="00045EA9" w:rsidP="00A609F8">
      <w:pPr>
        <w:autoSpaceDE w:val="0"/>
        <w:autoSpaceDN w:val="0"/>
        <w:adjustRightInd w:val="0"/>
        <w:spacing w:after="0" w:line="241" w:lineRule="atLeast"/>
        <w:ind w:firstLine="708"/>
        <w:rPr>
          <w:rFonts w:ascii="Times New Roman" w:hAnsi="Times New Roman" w:cs="Times New Roman"/>
          <w:color w:val="000000"/>
        </w:rPr>
      </w:pPr>
    </w:p>
    <w:p w:rsidR="00997461" w:rsidRDefault="00997461" w:rsidP="00A609F8">
      <w:pPr>
        <w:autoSpaceDE w:val="0"/>
        <w:autoSpaceDN w:val="0"/>
        <w:adjustRightInd w:val="0"/>
        <w:spacing w:after="0" w:line="241" w:lineRule="atLeast"/>
        <w:ind w:firstLine="708"/>
        <w:rPr>
          <w:rFonts w:ascii="Times New Roman" w:hAnsi="Times New Roman" w:cs="Times New Roman"/>
          <w:color w:val="000000"/>
        </w:rPr>
      </w:pPr>
    </w:p>
    <w:p w:rsidR="00997461" w:rsidRDefault="00997461" w:rsidP="00A609F8">
      <w:pPr>
        <w:autoSpaceDE w:val="0"/>
        <w:autoSpaceDN w:val="0"/>
        <w:adjustRightInd w:val="0"/>
        <w:spacing w:after="0" w:line="241" w:lineRule="atLeast"/>
        <w:ind w:firstLine="708"/>
        <w:rPr>
          <w:rFonts w:ascii="Times New Roman" w:hAnsi="Times New Roman" w:cs="Times New Roman"/>
          <w:color w:val="000000"/>
        </w:rPr>
      </w:pPr>
    </w:p>
    <w:p w:rsidR="00997461" w:rsidRDefault="00997461" w:rsidP="00A609F8">
      <w:pPr>
        <w:autoSpaceDE w:val="0"/>
        <w:autoSpaceDN w:val="0"/>
        <w:adjustRightInd w:val="0"/>
        <w:spacing w:after="0" w:line="241" w:lineRule="atLeast"/>
        <w:ind w:firstLine="708"/>
        <w:rPr>
          <w:rFonts w:ascii="Times New Roman" w:hAnsi="Times New Roman" w:cs="Times New Roman"/>
          <w:color w:val="000000"/>
        </w:rPr>
      </w:pPr>
    </w:p>
    <w:p w:rsidR="00997461" w:rsidRDefault="00997461" w:rsidP="00A609F8">
      <w:pPr>
        <w:autoSpaceDE w:val="0"/>
        <w:autoSpaceDN w:val="0"/>
        <w:adjustRightInd w:val="0"/>
        <w:spacing w:after="0" w:line="241" w:lineRule="atLeast"/>
        <w:ind w:firstLine="708"/>
        <w:rPr>
          <w:rFonts w:ascii="Times New Roman" w:hAnsi="Times New Roman" w:cs="Times New Roman"/>
          <w:color w:val="000000"/>
        </w:rPr>
      </w:pPr>
    </w:p>
    <w:p w:rsidR="00045EA9" w:rsidRDefault="00045EA9" w:rsidP="00A609F8">
      <w:pPr>
        <w:autoSpaceDE w:val="0"/>
        <w:autoSpaceDN w:val="0"/>
        <w:adjustRightInd w:val="0"/>
        <w:spacing w:after="0" w:line="241" w:lineRule="atLeast"/>
        <w:ind w:firstLine="708"/>
        <w:rPr>
          <w:rFonts w:ascii="Times New Roman" w:hAnsi="Times New Roman" w:cs="Times New Roman"/>
          <w:color w:val="000000"/>
        </w:rPr>
      </w:pPr>
    </w:p>
    <w:p w:rsidR="00045EA9" w:rsidRDefault="00045EA9" w:rsidP="00A609F8">
      <w:pPr>
        <w:autoSpaceDE w:val="0"/>
        <w:autoSpaceDN w:val="0"/>
        <w:adjustRightInd w:val="0"/>
        <w:spacing w:after="0" w:line="241" w:lineRule="atLeast"/>
        <w:ind w:firstLine="708"/>
        <w:rPr>
          <w:rFonts w:ascii="Times New Roman" w:hAnsi="Times New Roman" w:cs="Times New Roman"/>
          <w:color w:val="000000"/>
        </w:rPr>
      </w:pPr>
    </w:p>
    <w:p w:rsidR="00045EA9" w:rsidRDefault="00997461" w:rsidP="00A609F8">
      <w:pPr>
        <w:autoSpaceDE w:val="0"/>
        <w:autoSpaceDN w:val="0"/>
        <w:adjustRightInd w:val="0"/>
        <w:spacing w:after="0" w:line="241" w:lineRule="atLeast"/>
        <w:ind w:firstLine="708"/>
        <w:rPr>
          <w:rFonts w:ascii="Times New Roman" w:hAnsi="Times New Roman" w:cs="Times New Roman"/>
          <w:color w:val="000000"/>
        </w:rPr>
      </w:pPr>
      <w:r>
        <w:rPr>
          <w:noProof/>
          <w:lang w:eastAsia="tr-TR"/>
        </w:rPr>
        <w:drawing>
          <wp:inline distT="0" distB="0" distL="0" distR="0" wp14:anchorId="1F0BF467" wp14:editId="6319586B">
            <wp:extent cx="4514850" cy="2562225"/>
            <wp:effectExtent l="0" t="0" r="0" b="9525"/>
            <wp:docPr id="66" name="Grafik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45EA9" w:rsidRDefault="00045EA9" w:rsidP="00A609F8">
      <w:pPr>
        <w:autoSpaceDE w:val="0"/>
        <w:autoSpaceDN w:val="0"/>
        <w:adjustRightInd w:val="0"/>
        <w:spacing w:after="0" w:line="241" w:lineRule="atLeast"/>
        <w:ind w:firstLine="708"/>
        <w:rPr>
          <w:rFonts w:ascii="Times New Roman" w:hAnsi="Times New Roman" w:cs="Times New Roman"/>
          <w:color w:val="000000"/>
        </w:rPr>
      </w:pPr>
    </w:p>
    <w:p w:rsidR="00045EA9" w:rsidRDefault="00045EA9" w:rsidP="00A609F8">
      <w:pPr>
        <w:autoSpaceDE w:val="0"/>
        <w:autoSpaceDN w:val="0"/>
        <w:adjustRightInd w:val="0"/>
        <w:spacing w:after="0" w:line="241" w:lineRule="atLeast"/>
        <w:ind w:firstLine="708"/>
        <w:rPr>
          <w:rFonts w:ascii="Times New Roman" w:hAnsi="Times New Roman" w:cs="Times New Roman"/>
          <w:color w:val="000000"/>
        </w:rPr>
      </w:pPr>
    </w:p>
    <w:sectPr w:rsidR="00045EA9" w:rsidSect="00330794">
      <w:headerReference w:type="default" r:id="rId52"/>
      <w:footerReference w:type="default" r:id="rId5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4A1B" w:rsidRDefault="00974A1B" w:rsidP="00D142E6">
      <w:pPr>
        <w:spacing w:after="0" w:line="240" w:lineRule="auto"/>
      </w:pPr>
      <w:r>
        <w:separator/>
      </w:r>
    </w:p>
  </w:endnote>
  <w:endnote w:type="continuationSeparator" w:id="0">
    <w:p w:rsidR="00974A1B" w:rsidRDefault="00974A1B" w:rsidP="00D14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Minion Pro">
    <w:altName w:val="Times New Roman"/>
    <w:panose1 w:val="00000000000000000000"/>
    <w:charset w:val="A2"/>
    <w:family w:val="roman"/>
    <w:notTrueType/>
    <w:pitch w:val="default"/>
    <w:sig w:usb0="00000001" w:usb1="00000000" w:usb2="00000000" w:usb3="00000000" w:csb0="00000013" w:csb1="00000000"/>
  </w:font>
  <w:font w:name="Aller">
    <w:altName w:val="Arial"/>
    <w:panose1 w:val="00000000000000000000"/>
    <w:charset w:val="00"/>
    <w:family w:val="swiss"/>
    <w:notTrueType/>
    <w:pitch w:val="default"/>
    <w:sig w:usb0="00000001"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A2"/>
    <w:family w:val="swiss"/>
    <w:pitch w:val="variable"/>
    <w:sig w:usb0="E4002EFF" w:usb1="C000E47F" w:usb2="00000009" w:usb3="00000000" w:csb0="000001FF" w:csb1="00000000"/>
  </w:font>
  <w:font w:name="Minion Pro SmBd">
    <w:altName w:val="Times New Roman"/>
    <w:panose1 w:val="00000000000000000000"/>
    <w:charset w:val="00"/>
    <w:family w:val="roman"/>
    <w:notTrueType/>
    <w:pitch w:val="default"/>
    <w:sig w:usb0="00000001" w:usb1="00000000" w:usb2="00000000" w:usb3="00000000" w:csb0="00000011" w:csb1="00000000"/>
  </w:font>
  <w:font w:name="Myriad Pro">
    <w:altName w:val="Myriad Pro"/>
    <w:panose1 w:val="00000000000000000000"/>
    <w:charset w:val="A2"/>
    <w:family w:val="swiss"/>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806734"/>
      <w:docPartObj>
        <w:docPartGallery w:val="Page Numbers (Bottom of Page)"/>
        <w:docPartUnique/>
      </w:docPartObj>
    </w:sdtPr>
    <w:sdtEndPr/>
    <w:sdtContent>
      <w:p w:rsidR="00CA2A86" w:rsidRDefault="00CA2A86">
        <w:pPr>
          <w:pStyle w:val="AltBilgi"/>
        </w:pPr>
        <w:r>
          <w:rPr>
            <w:rFonts w:asciiTheme="majorHAnsi" w:eastAsiaTheme="majorEastAsia" w:hAnsiTheme="majorHAnsi" w:cstheme="majorBidi"/>
            <w:noProof/>
            <w:sz w:val="28"/>
            <w:szCs w:val="28"/>
            <w:lang w:eastAsia="tr-TR"/>
          </w:rPr>
          <mc:AlternateContent>
            <mc:Choice Requires="wps">
              <w:drawing>
                <wp:anchor distT="0" distB="0" distL="114300" distR="114300" simplePos="0" relativeHeight="251659264" behindDoc="0" locked="0" layoutInCell="1" allowOverlap="1">
                  <wp:simplePos x="0" y="0"/>
                  <wp:positionH relativeFrom="rightMargin">
                    <wp:posOffset>-883285</wp:posOffset>
                  </wp:positionH>
                  <wp:positionV relativeFrom="bottomMargin">
                    <wp:posOffset>91440</wp:posOffset>
                  </wp:positionV>
                  <wp:extent cx="1369695" cy="441325"/>
                  <wp:effectExtent l="0" t="0" r="0" b="0"/>
                  <wp:wrapNone/>
                  <wp:docPr id="16" name="Akış Çizelgesi: Öteki İşle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969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CA2A86" w:rsidRDefault="00CA2A86">
                              <w:pPr>
                                <w:pStyle w:val="AltBilgi"/>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05101A" w:rsidRPr="0005101A">
                                <w:rPr>
                                  <w:noProof/>
                                  <w:sz w:val="28"/>
                                  <w:szCs w:val="28"/>
                                </w:rPr>
                                <w:t>1</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6" o:spid="_x0000_s1027" type="#_x0000_t176" style="position:absolute;margin-left:-69.55pt;margin-top:7.2pt;width:107.85pt;height:34.7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" filled="f" fillcolor="#5c83b4" stroked="f" strokecolor="#737373">
                  <v:textbox>
                    <w:txbxContent>
                      <w:p w:rsidR="00CA2A86" w:rsidRDefault="00CA2A86">
                        <w:pPr>
                          <w:pStyle w:val="AltBilgi"/>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05101A" w:rsidRPr="0005101A">
                          <w:rPr>
                            <w:noProof/>
                            <w:sz w:val="28"/>
                            <w:szCs w:val="28"/>
                          </w:rPr>
                          <w:t>1</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4A1B" w:rsidRDefault="00974A1B" w:rsidP="00D142E6">
      <w:pPr>
        <w:spacing w:after="0" w:line="240" w:lineRule="auto"/>
      </w:pPr>
      <w:r>
        <w:separator/>
      </w:r>
    </w:p>
  </w:footnote>
  <w:footnote w:type="continuationSeparator" w:id="0">
    <w:p w:rsidR="00974A1B" w:rsidRDefault="00974A1B" w:rsidP="00D142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A86" w:rsidRDefault="00CA2A86">
    <w:pPr>
      <w:pStyle w:val="stBilgi"/>
    </w:pPr>
    <w:r>
      <w:rPr>
        <w:noProof/>
        <w:lang w:eastAsia="tr-TR"/>
      </w:rPr>
      <mc:AlternateContent>
        <mc:Choice Requires="wps">
          <w:drawing>
            <wp:anchor distT="0" distB="0" distL="118745" distR="118745" simplePos="0" relativeHeight="251661312"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Dikdörtgen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CA2A86" w:rsidRDefault="00CA2A86" w:rsidP="00925F5C">
                              <w:pPr>
                                <w:pStyle w:val="stBilgi"/>
                                <w:rPr>
                                  <w:caps/>
                                  <w:color w:val="FFFFFF" w:themeColor="background1"/>
                                </w:rPr>
                              </w:pPr>
                              <w:r>
                                <w:rPr>
                                  <w:caps/>
                                  <w:color w:val="FFFFFF" w:themeColor="background1"/>
                                </w:rPr>
                                <w:t>İstatistik bülteni 2019</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Dikdörtgen 197" o:spid="_x0000_s1026" style="position:absolute;margin-left:0;margin-top:0;width:468.5pt;height:21.3pt;z-index:-25165516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" o:allowoverlap="f" fillcolor="#5b9bd5 [3204]" stroked="f" strokeweight="1pt">
              <v:textbox style="mso-fit-shape-to-text:t">
                <w:txbxContent>
                  <w:sdt>
                    <w:sdtPr>
                      <w:rPr>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CA2A86" w:rsidRDefault="00CA2A86" w:rsidP="00925F5C">
                        <w:pPr>
                          <w:pStyle w:val="stBilgi"/>
                          <w:rPr>
                            <w:caps/>
                            <w:color w:val="FFFFFF" w:themeColor="background1"/>
                          </w:rPr>
                        </w:pPr>
                        <w:r>
                          <w:rPr>
                            <w:caps/>
                            <w:color w:val="FFFFFF" w:themeColor="background1"/>
                          </w:rPr>
                          <w:t>İstatistik bülteni 2019</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E00DB7"/>
    <w:multiLevelType w:val="hybridMultilevel"/>
    <w:tmpl w:val="A168937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3A9"/>
    <w:rsid w:val="00011685"/>
    <w:rsid w:val="00012C82"/>
    <w:rsid w:val="00022A24"/>
    <w:rsid w:val="000344A1"/>
    <w:rsid w:val="0003768F"/>
    <w:rsid w:val="00045EA9"/>
    <w:rsid w:val="000509BA"/>
    <w:rsid w:val="0005101A"/>
    <w:rsid w:val="00055F43"/>
    <w:rsid w:val="00084B34"/>
    <w:rsid w:val="00091D52"/>
    <w:rsid w:val="00096E48"/>
    <w:rsid w:val="00097011"/>
    <w:rsid w:val="00097119"/>
    <w:rsid w:val="000E6F24"/>
    <w:rsid w:val="000F0970"/>
    <w:rsid w:val="00114EC5"/>
    <w:rsid w:val="001426BB"/>
    <w:rsid w:val="00147831"/>
    <w:rsid w:val="00171EBD"/>
    <w:rsid w:val="00175AD9"/>
    <w:rsid w:val="001C61CA"/>
    <w:rsid w:val="0022129A"/>
    <w:rsid w:val="002221B2"/>
    <w:rsid w:val="00233E0D"/>
    <w:rsid w:val="002428E4"/>
    <w:rsid w:val="002472A0"/>
    <w:rsid w:val="0025005F"/>
    <w:rsid w:val="00250EA5"/>
    <w:rsid w:val="002537E3"/>
    <w:rsid w:val="002601DA"/>
    <w:rsid w:val="00271655"/>
    <w:rsid w:val="0027367F"/>
    <w:rsid w:val="002921AF"/>
    <w:rsid w:val="002C1CEC"/>
    <w:rsid w:val="002D5345"/>
    <w:rsid w:val="00314141"/>
    <w:rsid w:val="00330794"/>
    <w:rsid w:val="0034289E"/>
    <w:rsid w:val="00342B12"/>
    <w:rsid w:val="00347A32"/>
    <w:rsid w:val="003871FA"/>
    <w:rsid w:val="003A6BF9"/>
    <w:rsid w:val="003B537D"/>
    <w:rsid w:val="003B674D"/>
    <w:rsid w:val="003B7321"/>
    <w:rsid w:val="003D66BB"/>
    <w:rsid w:val="003E4D14"/>
    <w:rsid w:val="00425938"/>
    <w:rsid w:val="004442B5"/>
    <w:rsid w:val="00461730"/>
    <w:rsid w:val="0046299B"/>
    <w:rsid w:val="004678CC"/>
    <w:rsid w:val="004A73D6"/>
    <w:rsid w:val="004A7A49"/>
    <w:rsid w:val="004C1394"/>
    <w:rsid w:val="004F4F72"/>
    <w:rsid w:val="00511C57"/>
    <w:rsid w:val="00517E83"/>
    <w:rsid w:val="00521D67"/>
    <w:rsid w:val="00541614"/>
    <w:rsid w:val="00542A56"/>
    <w:rsid w:val="00554EEB"/>
    <w:rsid w:val="005574BE"/>
    <w:rsid w:val="00557A02"/>
    <w:rsid w:val="00560460"/>
    <w:rsid w:val="005A1D41"/>
    <w:rsid w:val="005D24CC"/>
    <w:rsid w:val="00600FE0"/>
    <w:rsid w:val="006032E4"/>
    <w:rsid w:val="006139F6"/>
    <w:rsid w:val="006509AC"/>
    <w:rsid w:val="00651BEA"/>
    <w:rsid w:val="006523E3"/>
    <w:rsid w:val="0065402F"/>
    <w:rsid w:val="00656712"/>
    <w:rsid w:val="00661743"/>
    <w:rsid w:val="00674E08"/>
    <w:rsid w:val="00683250"/>
    <w:rsid w:val="00690200"/>
    <w:rsid w:val="006919C9"/>
    <w:rsid w:val="006D29BB"/>
    <w:rsid w:val="007012E0"/>
    <w:rsid w:val="00707BD3"/>
    <w:rsid w:val="00716A18"/>
    <w:rsid w:val="00721BEA"/>
    <w:rsid w:val="00725AA1"/>
    <w:rsid w:val="00734DBF"/>
    <w:rsid w:val="007401B1"/>
    <w:rsid w:val="007522E2"/>
    <w:rsid w:val="007556FB"/>
    <w:rsid w:val="007752E4"/>
    <w:rsid w:val="007A199A"/>
    <w:rsid w:val="007A6D43"/>
    <w:rsid w:val="007B693A"/>
    <w:rsid w:val="007D36B7"/>
    <w:rsid w:val="007D3C7A"/>
    <w:rsid w:val="007F75FA"/>
    <w:rsid w:val="00810A61"/>
    <w:rsid w:val="008262CC"/>
    <w:rsid w:val="00833185"/>
    <w:rsid w:val="00847850"/>
    <w:rsid w:val="0085578C"/>
    <w:rsid w:val="008A11D9"/>
    <w:rsid w:val="008A2566"/>
    <w:rsid w:val="008E0B16"/>
    <w:rsid w:val="008E4F86"/>
    <w:rsid w:val="0090231A"/>
    <w:rsid w:val="00925F5C"/>
    <w:rsid w:val="009409B2"/>
    <w:rsid w:val="00962F7F"/>
    <w:rsid w:val="0097399B"/>
    <w:rsid w:val="00974A1B"/>
    <w:rsid w:val="00990D24"/>
    <w:rsid w:val="00991C33"/>
    <w:rsid w:val="00995D73"/>
    <w:rsid w:val="00997461"/>
    <w:rsid w:val="009A09A8"/>
    <w:rsid w:val="009C005D"/>
    <w:rsid w:val="009C5E96"/>
    <w:rsid w:val="009D2BE5"/>
    <w:rsid w:val="009E0253"/>
    <w:rsid w:val="009E02BB"/>
    <w:rsid w:val="009E435B"/>
    <w:rsid w:val="009E7EAB"/>
    <w:rsid w:val="00A11059"/>
    <w:rsid w:val="00A13F62"/>
    <w:rsid w:val="00A246CA"/>
    <w:rsid w:val="00A609F8"/>
    <w:rsid w:val="00AD21FC"/>
    <w:rsid w:val="00AD585D"/>
    <w:rsid w:val="00B02D98"/>
    <w:rsid w:val="00B05CF6"/>
    <w:rsid w:val="00B132C5"/>
    <w:rsid w:val="00B40AF9"/>
    <w:rsid w:val="00B710E0"/>
    <w:rsid w:val="00BA1650"/>
    <w:rsid w:val="00BB5996"/>
    <w:rsid w:val="00BD1B7D"/>
    <w:rsid w:val="00BE1B75"/>
    <w:rsid w:val="00C22F5F"/>
    <w:rsid w:val="00C24B90"/>
    <w:rsid w:val="00C27535"/>
    <w:rsid w:val="00C36A79"/>
    <w:rsid w:val="00C62C1F"/>
    <w:rsid w:val="00C8247E"/>
    <w:rsid w:val="00C86280"/>
    <w:rsid w:val="00CA20B1"/>
    <w:rsid w:val="00CA2A86"/>
    <w:rsid w:val="00CD0B47"/>
    <w:rsid w:val="00CE1D0C"/>
    <w:rsid w:val="00CF73EA"/>
    <w:rsid w:val="00D142E6"/>
    <w:rsid w:val="00D248B2"/>
    <w:rsid w:val="00D4162F"/>
    <w:rsid w:val="00D56BCA"/>
    <w:rsid w:val="00DB6A89"/>
    <w:rsid w:val="00DC3AB5"/>
    <w:rsid w:val="00DC73A9"/>
    <w:rsid w:val="00DD250D"/>
    <w:rsid w:val="00DE6C68"/>
    <w:rsid w:val="00DE6D14"/>
    <w:rsid w:val="00DF38AE"/>
    <w:rsid w:val="00E02A64"/>
    <w:rsid w:val="00E03E65"/>
    <w:rsid w:val="00E13A66"/>
    <w:rsid w:val="00E43311"/>
    <w:rsid w:val="00E648F6"/>
    <w:rsid w:val="00EB52EB"/>
    <w:rsid w:val="00EB5CD8"/>
    <w:rsid w:val="00EC6E41"/>
    <w:rsid w:val="00F73E4B"/>
    <w:rsid w:val="00F77E98"/>
    <w:rsid w:val="00F8075B"/>
    <w:rsid w:val="00FA3C9B"/>
    <w:rsid w:val="00FC5300"/>
    <w:rsid w:val="00FD64D0"/>
    <w:rsid w:val="00FE48CE"/>
    <w:rsid w:val="00FF2E3F"/>
    <w:rsid w:val="00FF7F0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923A738-E145-450E-8B4A-AAAD67FCD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uiPriority w:val="9"/>
    <w:unhideWhenUsed/>
    <w:qFormat/>
    <w:rsid w:val="00674E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5">
    <w:name w:val="heading 5"/>
    <w:basedOn w:val="Normal"/>
    <w:next w:val="Normal"/>
    <w:link w:val="Balk5Char"/>
    <w:semiHidden/>
    <w:unhideWhenUsed/>
    <w:qFormat/>
    <w:rsid w:val="00B02D98"/>
    <w:pPr>
      <w:keepNext/>
      <w:spacing w:after="0" w:line="240" w:lineRule="auto"/>
      <w:jc w:val="center"/>
      <w:outlineLvl w:val="4"/>
    </w:pPr>
    <w:rPr>
      <w:rFonts w:ascii="Arial" w:eastAsia="Times New Roman" w:hAnsi="Arial" w:cs="Times New Roman"/>
      <w:b/>
      <w:sz w:val="24"/>
      <w:szCs w:val="20"/>
      <w:lang w:eastAsia="tr-TR"/>
    </w:rPr>
  </w:style>
  <w:style w:type="paragraph" w:styleId="Balk8">
    <w:name w:val="heading 8"/>
    <w:basedOn w:val="Normal"/>
    <w:next w:val="Normal"/>
    <w:link w:val="Balk8Char"/>
    <w:uiPriority w:val="9"/>
    <w:semiHidden/>
    <w:unhideWhenUsed/>
    <w:qFormat/>
    <w:rsid w:val="00554EEB"/>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a2">
    <w:name w:val="Pa2"/>
    <w:basedOn w:val="Normal"/>
    <w:next w:val="Normal"/>
    <w:uiPriority w:val="99"/>
    <w:rsid w:val="007A6D43"/>
    <w:pPr>
      <w:autoSpaceDE w:val="0"/>
      <w:autoSpaceDN w:val="0"/>
      <w:adjustRightInd w:val="0"/>
      <w:spacing w:after="0" w:line="241" w:lineRule="atLeast"/>
    </w:pPr>
    <w:rPr>
      <w:rFonts w:ascii="Minion Pro" w:hAnsi="Minion Pro"/>
      <w:sz w:val="24"/>
      <w:szCs w:val="24"/>
    </w:rPr>
  </w:style>
  <w:style w:type="paragraph" w:customStyle="1" w:styleId="Default">
    <w:name w:val="Default"/>
    <w:rsid w:val="00C36A79"/>
    <w:pPr>
      <w:autoSpaceDE w:val="0"/>
      <w:autoSpaceDN w:val="0"/>
      <w:adjustRightInd w:val="0"/>
      <w:spacing w:after="0" w:line="240" w:lineRule="auto"/>
    </w:pPr>
    <w:rPr>
      <w:rFonts w:ascii="Aller" w:hAnsi="Aller" w:cs="Aller"/>
      <w:color w:val="000000"/>
      <w:sz w:val="24"/>
      <w:szCs w:val="24"/>
    </w:rPr>
  </w:style>
  <w:style w:type="paragraph" w:customStyle="1" w:styleId="Pa0">
    <w:name w:val="Pa0"/>
    <w:basedOn w:val="Default"/>
    <w:next w:val="Default"/>
    <w:uiPriority w:val="99"/>
    <w:rsid w:val="00BB5996"/>
    <w:pPr>
      <w:spacing w:line="241" w:lineRule="atLeast"/>
    </w:pPr>
    <w:rPr>
      <w:rFonts w:ascii="Minion Pro" w:hAnsi="Minion Pro" w:cstheme="minorBidi"/>
      <w:color w:val="auto"/>
    </w:rPr>
  </w:style>
  <w:style w:type="paragraph" w:styleId="ListeParagraf">
    <w:name w:val="List Paragraph"/>
    <w:basedOn w:val="Normal"/>
    <w:uiPriority w:val="34"/>
    <w:qFormat/>
    <w:rsid w:val="00BB5996"/>
    <w:pPr>
      <w:ind w:left="720"/>
      <w:contextualSpacing/>
    </w:pPr>
  </w:style>
  <w:style w:type="paragraph" w:customStyle="1" w:styleId="Pa4">
    <w:name w:val="Pa4"/>
    <w:basedOn w:val="Default"/>
    <w:next w:val="Default"/>
    <w:uiPriority w:val="99"/>
    <w:rsid w:val="00AD585D"/>
    <w:pPr>
      <w:spacing w:line="241" w:lineRule="atLeast"/>
    </w:pPr>
    <w:rPr>
      <w:rFonts w:ascii="Minion Pro" w:hAnsi="Minion Pro" w:cstheme="minorBidi"/>
      <w:color w:val="auto"/>
    </w:rPr>
  </w:style>
  <w:style w:type="character" w:customStyle="1" w:styleId="A6">
    <w:name w:val="A6"/>
    <w:uiPriority w:val="99"/>
    <w:rsid w:val="0003768F"/>
    <w:rPr>
      <w:rFonts w:cs="Aller"/>
      <w:color w:val="000000"/>
      <w:sz w:val="50"/>
      <w:szCs w:val="50"/>
    </w:rPr>
  </w:style>
  <w:style w:type="character" w:customStyle="1" w:styleId="A8">
    <w:name w:val="A8"/>
    <w:uiPriority w:val="99"/>
    <w:rsid w:val="0003768F"/>
    <w:rPr>
      <w:rFonts w:cs="Aller"/>
      <w:color w:val="000000"/>
      <w:sz w:val="40"/>
      <w:szCs w:val="40"/>
    </w:rPr>
  </w:style>
  <w:style w:type="character" w:customStyle="1" w:styleId="A7">
    <w:name w:val="A7"/>
    <w:uiPriority w:val="99"/>
    <w:rsid w:val="00D142E6"/>
    <w:rPr>
      <w:rFonts w:cs="Minion Pro"/>
      <w:b/>
      <w:bCs/>
      <w:color w:val="000000"/>
      <w:sz w:val="30"/>
      <w:szCs w:val="30"/>
    </w:rPr>
  </w:style>
  <w:style w:type="paragraph" w:styleId="stBilgi">
    <w:name w:val="header"/>
    <w:basedOn w:val="Normal"/>
    <w:link w:val="stBilgiChar"/>
    <w:uiPriority w:val="99"/>
    <w:unhideWhenUsed/>
    <w:rsid w:val="008A11D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A11D9"/>
  </w:style>
  <w:style w:type="paragraph" w:styleId="AltBilgi">
    <w:name w:val="footer"/>
    <w:basedOn w:val="Normal"/>
    <w:link w:val="AltBilgiChar"/>
    <w:uiPriority w:val="99"/>
    <w:unhideWhenUsed/>
    <w:rsid w:val="008A11D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A11D9"/>
  </w:style>
  <w:style w:type="character" w:customStyle="1" w:styleId="A10">
    <w:name w:val="A10"/>
    <w:uiPriority w:val="99"/>
    <w:rsid w:val="00096E48"/>
    <w:rPr>
      <w:rFonts w:cs="Aller"/>
      <w:color w:val="000000"/>
      <w:sz w:val="36"/>
      <w:szCs w:val="36"/>
    </w:rPr>
  </w:style>
  <w:style w:type="character" w:customStyle="1" w:styleId="Balk5Char">
    <w:name w:val="Başlık 5 Char"/>
    <w:basedOn w:val="VarsaylanParagrafYazTipi"/>
    <w:link w:val="Balk5"/>
    <w:semiHidden/>
    <w:rsid w:val="00B02D98"/>
    <w:rPr>
      <w:rFonts w:ascii="Arial" w:eastAsia="Times New Roman" w:hAnsi="Arial" w:cs="Times New Roman"/>
      <w:b/>
      <w:sz w:val="24"/>
      <w:szCs w:val="20"/>
      <w:lang w:eastAsia="tr-TR"/>
    </w:rPr>
  </w:style>
  <w:style w:type="paragraph" w:styleId="GvdeMetni2">
    <w:name w:val="Body Text 2"/>
    <w:basedOn w:val="Normal"/>
    <w:link w:val="GvdeMetni2Char"/>
    <w:unhideWhenUsed/>
    <w:rsid w:val="00B02D98"/>
    <w:pPr>
      <w:spacing w:after="0" w:line="240" w:lineRule="auto"/>
      <w:jc w:val="both"/>
    </w:pPr>
    <w:rPr>
      <w:rFonts w:ascii="Arial" w:eastAsia="Times New Roman" w:hAnsi="Arial" w:cs="Times New Roman"/>
      <w:sz w:val="24"/>
      <w:szCs w:val="20"/>
      <w:lang w:eastAsia="tr-TR"/>
    </w:rPr>
  </w:style>
  <w:style w:type="character" w:customStyle="1" w:styleId="GvdeMetni2Char">
    <w:name w:val="Gövde Metni 2 Char"/>
    <w:basedOn w:val="VarsaylanParagrafYazTipi"/>
    <w:link w:val="GvdeMetni2"/>
    <w:rsid w:val="00B02D98"/>
    <w:rPr>
      <w:rFonts w:ascii="Arial" w:eastAsia="Times New Roman" w:hAnsi="Arial" w:cs="Times New Roman"/>
      <w:sz w:val="24"/>
      <w:szCs w:val="20"/>
      <w:lang w:eastAsia="tr-TR"/>
    </w:rPr>
  </w:style>
  <w:style w:type="table" w:styleId="TabloKlavuzu">
    <w:name w:val="Table Grid"/>
    <w:basedOn w:val="NormalTablo"/>
    <w:uiPriority w:val="59"/>
    <w:rsid w:val="00B02D9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51">
    <w:name w:val="Kılavuz Tablo 5 Koyu - Vurgu 51"/>
    <w:basedOn w:val="NormalTablo"/>
    <w:uiPriority w:val="50"/>
    <w:rsid w:val="00B02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Balk8Char">
    <w:name w:val="Başlık 8 Char"/>
    <w:basedOn w:val="VarsaylanParagrafYazTipi"/>
    <w:link w:val="Balk8"/>
    <w:uiPriority w:val="9"/>
    <w:semiHidden/>
    <w:rsid w:val="00554EEB"/>
    <w:rPr>
      <w:rFonts w:asciiTheme="majorHAnsi" w:eastAsiaTheme="majorEastAsia" w:hAnsiTheme="majorHAnsi" w:cstheme="majorBidi"/>
      <w:color w:val="272727" w:themeColor="text1" w:themeTint="D8"/>
      <w:sz w:val="21"/>
      <w:szCs w:val="21"/>
    </w:rPr>
  </w:style>
  <w:style w:type="paragraph" w:customStyle="1" w:styleId="xl29">
    <w:name w:val="xl29"/>
    <w:basedOn w:val="Normal"/>
    <w:rsid w:val="00554EEB"/>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b/>
      <w:bCs/>
      <w:sz w:val="24"/>
      <w:szCs w:val="24"/>
    </w:rPr>
  </w:style>
  <w:style w:type="character" w:customStyle="1" w:styleId="Balk2Char">
    <w:name w:val="Başlık 2 Char"/>
    <w:basedOn w:val="VarsaylanParagrafYazTipi"/>
    <w:link w:val="Balk2"/>
    <w:uiPriority w:val="9"/>
    <w:rsid w:val="00674E08"/>
    <w:rPr>
      <w:rFonts w:asciiTheme="majorHAnsi" w:eastAsiaTheme="majorEastAsia" w:hAnsiTheme="majorHAnsi" w:cstheme="majorBidi"/>
      <w:color w:val="2E74B5" w:themeColor="accent1" w:themeShade="BF"/>
      <w:sz w:val="26"/>
      <w:szCs w:val="26"/>
    </w:rPr>
  </w:style>
  <w:style w:type="paragraph" w:styleId="GvdeMetniGirintisi">
    <w:name w:val="Body Text Indent"/>
    <w:basedOn w:val="Normal"/>
    <w:link w:val="GvdeMetniGirintisiChar"/>
    <w:uiPriority w:val="99"/>
    <w:unhideWhenUsed/>
    <w:rsid w:val="00E02A64"/>
    <w:pPr>
      <w:spacing w:after="120" w:line="240" w:lineRule="auto"/>
      <w:ind w:left="283"/>
    </w:pPr>
    <w:rPr>
      <w:rFonts w:ascii="Times New Roman" w:eastAsia="Times New Roman" w:hAnsi="Times New Roman" w:cs="Times New Roman"/>
      <w:sz w:val="24"/>
      <w:szCs w:val="24"/>
    </w:rPr>
  </w:style>
  <w:style w:type="character" w:customStyle="1" w:styleId="GvdeMetniGirintisiChar">
    <w:name w:val="Gövde Metni Girintisi Char"/>
    <w:basedOn w:val="VarsaylanParagrafYazTipi"/>
    <w:link w:val="GvdeMetniGirintisi"/>
    <w:uiPriority w:val="99"/>
    <w:rsid w:val="00E02A64"/>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14783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478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341086">
      <w:bodyDiv w:val="1"/>
      <w:marLeft w:val="0"/>
      <w:marRight w:val="0"/>
      <w:marTop w:val="0"/>
      <w:marBottom w:val="0"/>
      <w:divBdr>
        <w:top w:val="none" w:sz="0" w:space="0" w:color="auto"/>
        <w:left w:val="none" w:sz="0" w:space="0" w:color="auto"/>
        <w:bottom w:val="none" w:sz="0" w:space="0" w:color="auto"/>
        <w:right w:val="none" w:sz="0" w:space="0" w:color="auto"/>
      </w:divBdr>
    </w:div>
    <w:div w:id="1006134329">
      <w:bodyDiv w:val="1"/>
      <w:marLeft w:val="0"/>
      <w:marRight w:val="0"/>
      <w:marTop w:val="0"/>
      <w:marBottom w:val="0"/>
      <w:divBdr>
        <w:top w:val="none" w:sz="0" w:space="0" w:color="auto"/>
        <w:left w:val="none" w:sz="0" w:space="0" w:color="auto"/>
        <w:bottom w:val="none" w:sz="0" w:space="0" w:color="auto"/>
        <w:right w:val="none" w:sz="0" w:space="0" w:color="auto"/>
      </w:divBdr>
    </w:div>
    <w:div w:id="1079059005">
      <w:bodyDiv w:val="1"/>
      <w:marLeft w:val="0"/>
      <w:marRight w:val="0"/>
      <w:marTop w:val="0"/>
      <w:marBottom w:val="0"/>
      <w:divBdr>
        <w:top w:val="none" w:sz="0" w:space="0" w:color="auto"/>
        <w:left w:val="none" w:sz="0" w:space="0" w:color="auto"/>
        <w:bottom w:val="none" w:sz="0" w:space="0" w:color="auto"/>
        <w:right w:val="none" w:sz="0" w:space="0" w:color="auto"/>
      </w:divBdr>
    </w:div>
    <w:div w:id="1085348538">
      <w:bodyDiv w:val="1"/>
      <w:marLeft w:val="0"/>
      <w:marRight w:val="0"/>
      <w:marTop w:val="0"/>
      <w:marBottom w:val="0"/>
      <w:divBdr>
        <w:top w:val="none" w:sz="0" w:space="0" w:color="auto"/>
        <w:left w:val="none" w:sz="0" w:space="0" w:color="auto"/>
        <w:bottom w:val="none" w:sz="0" w:space="0" w:color="auto"/>
        <w:right w:val="none" w:sz="0" w:space="0" w:color="auto"/>
      </w:divBdr>
    </w:div>
    <w:div w:id="1360667236">
      <w:bodyDiv w:val="1"/>
      <w:marLeft w:val="0"/>
      <w:marRight w:val="0"/>
      <w:marTop w:val="0"/>
      <w:marBottom w:val="0"/>
      <w:divBdr>
        <w:top w:val="none" w:sz="0" w:space="0" w:color="auto"/>
        <w:left w:val="none" w:sz="0" w:space="0" w:color="auto"/>
        <w:bottom w:val="none" w:sz="0" w:space="0" w:color="auto"/>
        <w:right w:val="none" w:sz="0" w:space="0" w:color="auto"/>
      </w:divBdr>
    </w:div>
    <w:div w:id="1701398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image" Target="media/image2.emf"/><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chart" Target="charts/chart42.xml"/><Relationship Id="rId55" Type="http://schemas.openxmlformats.org/officeDocument/2006/relationships/theme" Target="theme/theme1.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chart" Target="charts/chart9.xml"/><Relationship Id="rId29" Type="http://schemas.openxmlformats.org/officeDocument/2006/relationships/chart" Target="charts/chart21.xml"/><Relationship Id="rId11" Type="http://schemas.openxmlformats.org/officeDocument/2006/relationships/chart" Target="charts/chart4.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1.jpeg"/><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7.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8" Type="http://schemas.openxmlformats.org/officeDocument/2006/relationships/chart" Target="charts/chart2.xml"/><Relationship Id="rId51" Type="http://schemas.openxmlformats.org/officeDocument/2006/relationships/chart" Target="charts/chart43.xml"/><Relationship Id="rId3" Type="http://schemas.openxmlformats.org/officeDocument/2006/relationships/settings" Target="setting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8.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ehmetozdemir\Documents\&#304;statistik%20(&#304;lker)\&#304;statistik%20B&#252;lten\2018%20-%20Kopya\tar&#305;mdan%20al&#305;nan%20verilerleee2017.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al__ma_Sayfas_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al__ma_Sayfas_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_al__ma_Sayfas_10.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_al__ma_Sayfas_1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_al__ma_Sayfas_1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_al__ma_Sayfas_1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_al__ma_Sayfas_1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_al__ma_Sayfas_1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_al__ma_Sayfas_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_al__ma_Sayfas_17.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_al__ma_Sayfas_18.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_al__ma_Sayfas_19.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_al__ma_Sayfas_20.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_al__ma_Sayfas_21.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_al__ma_Sayfas_22.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_al__ma_Sayfas_23.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_al__ma_Sayfas_24.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_al__ma_Sayfas_25.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_al__ma_Sayfas_2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_al__ma_Sayfas_27.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_al__ma_Sayfas_28.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_al__ma_Sayfas_29.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_al__ma_Sayfas_30.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_al__ma_Sayfas_31.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_al__ma_Sayfas_32.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_al__ma_Sayfas_33.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_al__ma_Sayfas_34.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_al__ma_Sayfas_35.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_al__ma_Sayfas_36.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_al__ma_Sayfas_37.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_al__ma_Sayfas_38.xlsx"/></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_al__ma_Sayfas_39.xlsx"/><Relationship Id="rId2" Type="http://schemas.microsoft.com/office/2011/relationships/chartColorStyle" Target="colors1.xml"/><Relationship Id="rId1" Type="http://schemas.microsoft.com/office/2011/relationships/chartStyle" Target="style1.xml"/></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_al__ma_Sayfas_40.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mehmetozdemir\Documents\&#304;statistik%20(&#304;lker)\&#304;statistik%20B&#252;lten\2018%20-%20Kopya\tar&#305;mdan%20al&#305;nan%20verilerleee2017.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t" anchorCtr="0"/>
          <a:lstStyle/>
          <a:p>
            <a:pPr>
              <a:defRPr sz="1800" b="1" i="0" u="none" strike="noStrike" kern="1200" baseline="0">
                <a:solidFill>
                  <a:schemeClr val="dk1">
                    <a:lumMod val="75000"/>
                    <a:lumOff val="25000"/>
                  </a:schemeClr>
                </a:solidFill>
                <a:latin typeface="+mn-lt"/>
                <a:ea typeface="+mn-ea"/>
                <a:cs typeface="+mn-cs"/>
              </a:defRPr>
            </a:pPr>
            <a:r>
              <a:rPr lang="tr-TR" sz="1200"/>
              <a:t>Dünya</a:t>
            </a:r>
            <a:r>
              <a:rPr lang="tr-TR" sz="1200" baseline="0"/>
              <a:t> </a:t>
            </a:r>
            <a:r>
              <a:rPr lang="tr-TR" sz="1200"/>
              <a:t>Çay Üretimiminin Ülkelere Göre Dağılımı </a:t>
            </a:r>
          </a:p>
          <a:p>
            <a:pPr>
              <a:defRPr sz="1800" b="1" i="0" u="none" strike="noStrike" kern="1200" baseline="0">
                <a:solidFill>
                  <a:schemeClr val="dk1">
                    <a:lumMod val="75000"/>
                    <a:lumOff val="25000"/>
                  </a:schemeClr>
                </a:solidFill>
                <a:latin typeface="+mn-lt"/>
                <a:ea typeface="+mn-ea"/>
                <a:cs typeface="+mn-cs"/>
              </a:defRPr>
            </a:pPr>
            <a:r>
              <a:rPr lang="tr-TR" sz="1300"/>
              <a:t>2010-2018  yılları</a:t>
            </a:r>
            <a:r>
              <a:rPr lang="tr-TR" sz="1300" baseline="0"/>
              <a:t> ortalaması alınmıştır</a:t>
            </a:r>
            <a:endParaRPr lang="tr-TR" sz="1300"/>
          </a:p>
        </c:rich>
      </c:tx>
      <c:layout>
        <c:manualLayout>
          <c:xMode val="edge"/>
          <c:yMode val="edge"/>
          <c:x val="0.14372626608073974"/>
          <c:y val="3.6434808695814176E-2"/>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a:outerShdw blurRad="254000" sx="102000" sy="102000" algn="ctr" rotWithShape="0">
                <a:prstClr val="black">
                  <a:alpha val="20000"/>
                </a:prstClr>
              </a:outerShdw>
            </a:effectLst>
          </c:spPr>
          <c:invertIfNegative val="0"/>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'DÜnya Üretim'!$A$2:$A$12</c:f>
              <c:strCache>
                <c:ptCount val="11"/>
                <c:pt idx="0">
                  <c:v>Arjantin</c:v>
                </c:pt>
                <c:pt idx="1">
                  <c:v>Çin</c:v>
                </c:pt>
                <c:pt idx="2">
                  <c:v>Hindistan</c:v>
                </c:pt>
                <c:pt idx="3">
                  <c:v>Endonezya</c:v>
                </c:pt>
                <c:pt idx="4">
                  <c:v>İran</c:v>
                </c:pt>
                <c:pt idx="5">
                  <c:v>Japonya</c:v>
                </c:pt>
                <c:pt idx="6">
                  <c:v>Kenya</c:v>
                </c:pt>
                <c:pt idx="7">
                  <c:v>Srilanka</c:v>
                </c:pt>
                <c:pt idx="8">
                  <c:v>Türkiye</c:v>
                </c:pt>
                <c:pt idx="9">
                  <c:v>Vietnam</c:v>
                </c:pt>
                <c:pt idx="10">
                  <c:v>Diğer Ülkeler</c:v>
                </c:pt>
              </c:strCache>
            </c:strRef>
          </c:cat>
          <c:val>
            <c:numRef>
              <c:f>'DÜnya Üretim'!$K$2:$K$12</c:f>
              <c:numCache>
                <c:formatCode>#,##0</c:formatCode>
                <c:ptCount val="11"/>
                <c:pt idx="0">
                  <c:v>84614.222222222219</c:v>
                </c:pt>
                <c:pt idx="1">
                  <c:v>2075375.6666666667</c:v>
                </c:pt>
                <c:pt idx="2">
                  <c:v>1145157</c:v>
                </c:pt>
                <c:pt idx="3">
                  <c:v>144208.77777777778</c:v>
                </c:pt>
                <c:pt idx="4">
                  <c:v>116239.22222222222</c:v>
                </c:pt>
                <c:pt idx="5">
                  <c:v>82807.888888888891</c:v>
                </c:pt>
                <c:pt idx="6">
                  <c:v>425418.88888888888</c:v>
                </c:pt>
                <c:pt idx="7">
                  <c:v>334617</c:v>
                </c:pt>
                <c:pt idx="8">
                  <c:v>234092</c:v>
                </c:pt>
                <c:pt idx="9">
                  <c:v>229847.33333333334</c:v>
                </c:pt>
                <c:pt idx="10">
                  <c:v>560179.85714285716</c:v>
                </c:pt>
              </c:numCache>
            </c:numRef>
          </c:val>
          <c:extLst>
            <c:ext xmlns:c16="http://schemas.microsoft.com/office/drawing/2014/chart" uri="{C3380CC4-5D6E-409C-BE32-E72D297353CC}">
              <c16:uniqueId val="{00000000-F92C-4953-9FBB-2B384D6FFBA8}"/>
            </c:ext>
          </c:extLst>
        </c:ser>
        <c:dLbls>
          <c:showLegendKey val="0"/>
          <c:showVal val="0"/>
          <c:showCatName val="0"/>
          <c:showSerName val="0"/>
          <c:showPercent val="0"/>
          <c:showBubbleSize val="0"/>
        </c:dLbls>
        <c:gapWidth val="150"/>
        <c:axId val="-1907024352"/>
        <c:axId val="-1907027072"/>
      </c:barChart>
      <c:valAx>
        <c:axId val="-190702707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1907024352"/>
        <c:crosses val="autoZero"/>
        <c:crossBetween val="between"/>
      </c:valAx>
      <c:catAx>
        <c:axId val="-1907024352"/>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1907027072"/>
        <c:crosses val="autoZero"/>
        <c:auto val="1"/>
        <c:lblAlgn val="ctr"/>
        <c:lblOffset val="100"/>
        <c:noMultiLvlLbl val="0"/>
      </c:cat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Yıllara Göre</a:t>
            </a:r>
            <a:r>
              <a:rPr lang="tr-TR" baseline="0"/>
              <a:t> Yatırım Ödenekleri(Bin TL)</a:t>
            </a:r>
            <a:endParaRPr lang="tr-TR"/>
          </a:p>
        </c:rich>
      </c:tx>
      <c:overlay val="0"/>
    </c:title>
    <c:autoTitleDeleted val="0"/>
    <c:plotArea>
      <c:layout/>
      <c:lineChart>
        <c:grouping val="stacked"/>
        <c:varyColors val="0"/>
        <c:ser>
          <c:idx val="0"/>
          <c:order val="0"/>
          <c:cat>
            <c:numRef>
              <c:f>'Yatırım Harcamaları'!$A$4:$A$18</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'Yatırım Harcamaları'!$B$4:$B$18</c:f>
              <c:numCache>
                <c:formatCode>#,##0</c:formatCode>
                <c:ptCount val="15"/>
                <c:pt idx="0">
                  <c:v>9850000</c:v>
                </c:pt>
                <c:pt idx="1">
                  <c:v>16850000</c:v>
                </c:pt>
                <c:pt idx="2">
                  <c:v>8500000</c:v>
                </c:pt>
                <c:pt idx="3">
                  <c:v>12830000</c:v>
                </c:pt>
                <c:pt idx="4">
                  <c:v>12500000</c:v>
                </c:pt>
                <c:pt idx="5">
                  <c:v>10700000</c:v>
                </c:pt>
                <c:pt idx="6">
                  <c:v>11000000</c:v>
                </c:pt>
                <c:pt idx="7">
                  <c:v>27000000</c:v>
                </c:pt>
                <c:pt idx="8">
                  <c:v>30000000</c:v>
                </c:pt>
                <c:pt idx="9">
                  <c:v>108108366</c:v>
                </c:pt>
                <c:pt idx="10">
                  <c:v>120000000</c:v>
                </c:pt>
                <c:pt idx="11">
                  <c:v>164290000</c:v>
                </c:pt>
                <c:pt idx="12">
                  <c:v>235000000</c:v>
                </c:pt>
                <c:pt idx="13">
                  <c:v>170000000</c:v>
                </c:pt>
                <c:pt idx="14">
                  <c:v>50000000</c:v>
                </c:pt>
              </c:numCache>
            </c:numRef>
          </c:val>
          <c:smooth val="0"/>
          <c:extLst>
            <c:ext xmlns:c16="http://schemas.microsoft.com/office/drawing/2014/chart" uri="{C3380CC4-5D6E-409C-BE32-E72D297353CC}">
              <c16:uniqueId val="{00000000-BE26-4D51-937D-615EC52FD706}"/>
            </c:ext>
          </c:extLst>
        </c:ser>
        <c:dLbls>
          <c:showLegendKey val="0"/>
          <c:showVal val="0"/>
          <c:showCatName val="0"/>
          <c:showSerName val="0"/>
          <c:showPercent val="0"/>
          <c:showBubbleSize val="0"/>
        </c:dLbls>
        <c:marker val="1"/>
        <c:smooth val="0"/>
        <c:axId val="-1851528464"/>
        <c:axId val="-1851523024"/>
      </c:lineChart>
      <c:catAx>
        <c:axId val="-1851528464"/>
        <c:scaling>
          <c:orientation val="minMax"/>
        </c:scaling>
        <c:delete val="0"/>
        <c:axPos val="b"/>
        <c:numFmt formatCode="General" sourceLinked="1"/>
        <c:majorTickMark val="none"/>
        <c:minorTickMark val="none"/>
        <c:tickLblPos val="nextTo"/>
        <c:crossAx val="-1851523024"/>
        <c:crosses val="autoZero"/>
        <c:auto val="1"/>
        <c:lblAlgn val="ctr"/>
        <c:lblOffset val="100"/>
        <c:noMultiLvlLbl val="0"/>
      </c:catAx>
      <c:valAx>
        <c:axId val="-1851523024"/>
        <c:scaling>
          <c:orientation val="minMax"/>
        </c:scaling>
        <c:delete val="0"/>
        <c:axPos val="l"/>
        <c:majorGridlines/>
        <c:numFmt formatCode="#,##0" sourceLinked="1"/>
        <c:majorTickMark val="none"/>
        <c:minorTickMark val="none"/>
        <c:tickLblPos val="nextTo"/>
        <c:crossAx val="-1851528464"/>
        <c:crosses val="autoZero"/>
        <c:crossBetween val="between"/>
      </c:valAx>
      <c:dTable>
        <c:showHorzBorder val="1"/>
        <c:showVertBorder val="1"/>
        <c:showOutline val="1"/>
        <c:showKeys val="1"/>
      </c:dTable>
    </c:plotArea>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Üretici Sayısı</a:t>
            </a:r>
          </a:p>
        </c:rich>
      </c:tx>
      <c:overlay val="0"/>
    </c:title>
    <c:autoTitleDeleted val="0"/>
    <c:plotArea>
      <c:layout/>
      <c:lineChart>
        <c:grouping val="stacked"/>
        <c:varyColors val="0"/>
        <c:ser>
          <c:idx val="0"/>
          <c:order val="0"/>
          <c:cat>
            <c:numRef>
              <c:f>'Ür. Say ve Çaylık Alan tablo 60'!$A$3:$A$22</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'Ür. Say ve Çaylık Alan tablo 60'!$B$3:$B$22</c:f>
              <c:numCache>
                <c:formatCode>#,##0</c:formatCode>
                <c:ptCount val="20"/>
                <c:pt idx="0">
                  <c:v>204491</c:v>
                </c:pt>
                <c:pt idx="1">
                  <c:v>204112</c:v>
                </c:pt>
                <c:pt idx="2">
                  <c:v>203028</c:v>
                </c:pt>
                <c:pt idx="3">
                  <c:v>203318</c:v>
                </c:pt>
                <c:pt idx="4">
                  <c:v>202431</c:v>
                </c:pt>
                <c:pt idx="5">
                  <c:v>202699</c:v>
                </c:pt>
                <c:pt idx="6">
                  <c:v>203701</c:v>
                </c:pt>
                <c:pt idx="7">
                  <c:v>203901</c:v>
                </c:pt>
                <c:pt idx="8">
                  <c:v>199231</c:v>
                </c:pt>
                <c:pt idx="9">
                  <c:v>200798</c:v>
                </c:pt>
                <c:pt idx="10">
                  <c:v>202494</c:v>
                </c:pt>
                <c:pt idx="11">
                  <c:v>205312</c:v>
                </c:pt>
                <c:pt idx="12">
                  <c:v>206724</c:v>
                </c:pt>
                <c:pt idx="13">
                  <c:v>207660</c:v>
                </c:pt>
                <c:pt idx="14">
                  <c:v>208464</c:v>
                </c:pt>
                <c:pt idx="15">
                  <c:v>209084</c:v>
                </c:pt>
                <c:pt idx="16">
                  <c:v>212692</c:v>
                </c:pt>
                <c:pt idx="17">
                  <c:v>214183</c:v>
                </c:pt>
                <c:pt idx="18">
                  <c:v>197169</c:v>
                </c:pt>
                <c:pt idx="19">
                  <c:v>199645</c:v>
                </c:pt>
              </c:numCache>
            </c:numRef>
          </c:val>
          <c:smooth val="0"/>
          <c:extLst>
            <c:ext xmlns:c16="http://schemas.microsoft.com/office/drawing/2014/chart" uri="{C3380CC4-5D6E-409C-BE32-E72D297353CC}">
              <c16:uniqueId val="{00000000-A0CD-484D-A453-2E06C2F33FAC}"/>
            </c:ext>
          </c:extLst>
        </c:ser>
        <c:dLbls>
          <c:showLegendKey val="0"/>
          <c:showVal val="0"/>
          <c:showCatName val="0"/>
          <c:showSerName val="0"/>
          <c:showPercent val="0"/>
          <c:showBubbleSize val="0"/>
        </c:dLbls>
        <c:marker val="1"/>
        <c:smooth val="0"/>
        <c:axId val="-1851530096"/>
        <c:axId val="-1851521936"/>
      </c:lineChart>
      <c:catAx>
        <c:axId val="-1851530096"/>
        <c:scaling>
          <c:orientation val="minMax"/>
        </c:scaling>
        <c:delete val="0"/>
        <c:axPos val="b"/>
        <c:numFmt formatCode="General" sourceLinked="1"/>
        <c:majorTickMark val="none"/>
        <c:minorTickMark val="none"/>
        <c:tickLblPos val="nextTo"/>
        <c:crossAx val="-1851521936"/>
        <c:crosses val="autoZero"/>
        <c:auto val="1"/>
        <c:lblAlgn val="ctr"/>
        <c:lblOffset val="100"/>
        <c:noMultiLvlLbl val="0"/>
      </c:catAx>
      <c:valAx>
        <c:axId val="-1851521936"/>
        <c:scaling>
          <c:orientation val="minMax"/>
        </c:scaling>
        <c:delete val="0"/>
        <c:axPos val="l"/>
        <c:majorGridlines/>
        <c:numFmt formatCode="#,##0" sourceLinked="1"/>
        <c:majorTickMark val="none"/>
        <c:minorTickMark val="none"/>
        <c:tickLblPos val="nextTo"/>
        <c:spPr>
          <a:ln w="9525">
            <a:noFill/>
          </a:ln>
        </c:spPr>
        <c:crossAx val="-1851530096"/>
        <c:crosses val="autoZero"/>
        <c:crossBetween val="between"/>
      </c:valAx>
    </c:plotArea>
    <c:legend>
      <c:legendPos val="b"/>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Çaylık Alan (Dekar)</a:t>
            </a:r>
          </a:p>
        </c:rich>
      </c:tx>
      <c:layout>
        <c:manualLayout>
          <c:xMode val="edge"/>
          <c:yMode val="edge"/>
          <c:x val="0.36784560721264803"/>
          <c:y val="0"/>
        </c:manualLayout>
      </c:layout>
      <c:overlay val="0"/>
    </c:title>
    <c:autoTitleDeleted val="0"/>
    <c:plotArea>
      <c:layout>
        <c:manualLayout>
          <c:layoutTarget val="inner"/>
          <c:xMode val="edge"/>
          <c:yMode val="edge"/>
          <c:x val="0.10190598472748377"/>
          <c:y val="0.1901738845144357"/>
          <c:w val="0.87508609442108154"/>
          <c:h val="0.68921660834062404"/>
        </c:manualLayout>
      </c:layout>
      <c:lineChart>
        <c:grouping val="standard"/>
        <c:varyColors val="0"/>
        <c:ser>
          <c:idx val="0"/>
          <c:order val="0"/>
          <c:cat>
            <c:numRef>
              <c:f>'Ür. Say ve Çaylık Alan tablo 60'!$A$3:$A$23</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'Ür. Say ve Çaylık Alan tablo 60'!$C$3:$C$23</c:f>
              <c:numCache>
                <c:formatCode>#,##0</c:formatCode>
                <c:ptCount val="21"/>
                <c:pt idx="0">
                  <c:v>767484</c:v>
                </c:pt>
                <c:pt idx="1">
                  <c:v>766533</c:v>
                </c:pt>
                <c:pt idx="2">
                  <c:v>766442</c:v>
                </c:pt>
                <c:pt idx="3">
                  <c:v>766392</c:v>
                </c:pt>
                <c:pt idx="4">
                  <c:v>766317</c:v>
                </c:pt>
                <c:pt idx="5">
                  <c:v>766243</c:v>
                </c:pt>
                <c:pt idx="6">
                  <c:v>766136</c:v>
                </c:pt>
                <c:pt idx="7">
                  <c:v>765808</c:v>
                </c:pt>
                <c:pt idx="8">
                  <c:v>758257</c:v>
                </c:pt>
                <c:pt idx="9">
                  <c:v>758519</c:v>
                </c:pt>
                <c:pt idx="10">
                  <c:v>758641</c:v>
                </c:pt>
                <c:pt idx="11">
                  <c:v>758841</c:v>
                </c:pt>
                <c:pt idx="12">
                  <c:v>759025</c:v>
                </c:pt>
                <c:pt idx="13">
                  <c:v>759104</c:v>
                </c:pt>
                <c:pt idx="14">
                  <c:v>759147</c:v>
                </c:pt>
                <c:pt idx="15">
                  <c:v>762413</c:v>
                </c:pt>
                <c:pt idx="16">
                  <c:v>829505</c:v>
                </c:pt>
                <c:pt idx="17">
                  <c:v>834900</c:v>
                </c:pt>
                <c:pt idx="18">
                  <c:v>781334</c:v>
                </c:pt>
                <c:pt idx="19">
                  <c:v>785693</c:v>
                </c:pt>
              </c:numCache>
            </c:numRef>
          </c:val>
          <c:smooth val="0"/>
          <c:extLst>
            <c:ext xmlns:c16="http://schemas.microsoft.com/office/drawing/2014/chart" uri="{C3380CC4-5D6E-409C-BE32-E72D297353CC}">
              <c16:uniqueId val="{00000000-C390-49F4-B932-6EA008BA4DB2}"/>
            </c:ext>
          </c:extLst>
        </c:ser>
        <c:dLbls>
          <c:showLegendKey val="0"/>
          <c:showVal val="0"/>
          <c:showCatName val="0"/>
          <c:showSerName val="0"/>
          <c:showPercent val="0"/>
          <c:showBubbleSize val="0"/>
        </c:dLbls>
        <c:marker val="1"/>
        <c:smooth val="0"/>
        <c:axId val="-1851536624"/>
        <c:axId val="-1851533360"/>
      </c:lineChart>
      <c:catAx>
        <c:axId val="-1851536624"/>
        <c:scaling>
          <c:orientation val="minMax"/>
        </c:scaling>
        <c:delete val="0"/>
        <c:axPos val="b"/>
        <c:numFmt formatCode="General" sourceLinked="1"/>
        <c:majorTickMark val="out"/>
        <c:minorTickMark val="none"/>
        <c:tickLblPos val="nextTo"/>
        <c:crossAx val="-1851533360"/>
        <c:crosses val="autoZero"/>
        <c:auto val="1"/>
        <c:lblAlgn val="ctr"/>
        <c:lblOffset val="100"/>
        <c:noMultiLvlLbl val="0"/>
      </c:catAx>
      <c:valAx>
        <c:axId val="-1851533360"/>
        <c:scaling>
          <c:orientation val="minMax"/>
        </c:scaling>
        <c:delete val="0"/>
        <c:axPos val="l"/>
        <c:majorGridlines/>
        <c:numFmt formatCode="#,##0" sourceLinked="1"/>
        <c:majorTickMark val="out"/>
        <c:minorTickMark val="none"/>
        <c:tickLblPos val="nextTo"/>
        <c:crossAx val="-1851536624"/>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Yaş Çay Miktarları</a:t>
            </a:r>
            <a:r>
              <a:rPr lang="tr-TR"/>
              <a:t> (Bin Ton)</a:t>
            </a:r>
            <a:endParaRPr lang="en-US"/>
          </a:p>
        </c:rich>
      </c:tx>
      <c:overlay val="0"/>
    </c:title>
    <c:autoTitleDeleted val="0"/>
    <c:plotArea>
      <c:layout/>
      <c:lineChart>
        <c:grouping val="stacked"/>
        <c:varyColors val="0"/>
        <c:ser>
          <c:idx val="0"/>
          <c:order val="0"/>
          <c:cat>
            <c:numRef>
              <c:f>'Yaş Çay Alımları Tablo 61'!$A$3:$A$22</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'Yaş Çay Alımları Tablo 61'!$B$3:$B$22</c:f>
              <c:numCache>
                <c:formatCode>General</c:formatCode>
                <c:ptCount val="20"/>
                <c:pt idx="0">
                  <c:v>499</c:v>
                </c:pt>
                <c:pt idx="1">
                  <c:v>547</c:v>
                </c:pt>
                <c:pt idx="2">
                  <c:v>552</c:v>
                </c:pt>
                <c:pt idx="3">
                  <c:v>517</c:v>
                </c:pt>
                <c:pt idx="4">
                  <c:v>587</c:v>
                </c:pt>
                <c:pt idx="5">
                  <c:v>604</c:v>
                </c:pt>
                <c:pt idx="6">
                  <c:v>627</c:v>
                </c:pt>
                <c:pt idx="7">
                  <c:v>658</c:v>
                </c:pt>
                <c:pt idx="8">
                  <c:v>650</c:v>
                </c:pt>
                <c:pt idx="9">
                  <c:v>593</c:v>
                </c:pt>
                <c:pt idx="10">
                  <c:v>590</c:v>
                </c:pt>
                <c:pt idx="11">
                  <c:v>652</c:v>
                </c:pt>
                <c:pt idx="12">
                  <c:v>655</c:v>
                </c:pt>
                <c:pt idx="13">
                  <c:v>672</c:v>
                </c:pt>
                <c:pt idx="14">
                  <c:v>628</c:v>
                </c:pt>
                <c:pt idx="15">
                  <c:v>680</c:v>
                </c:pt>
                <c:pt idx="16">
                  <c:v>687</c:v>
                </c:pt>
                <c:pt idx="17">
                  <c:v>525</c:v>
                </c:pt>
                <c:pt idx="18">
                  <c:v>732</c:v>
                </c:pt>
                <c:pt idx="19">
                  <c:v>750</c:v>
                </c:pt>
              </c:numCache>
            </c:numRef>
          </c:val>
          <c:smooth val="0"/>
          <c:extLst>
            <c:ext xmlns:c16="http://schemas.microsoft.com/office/drawing/2014/chart" uri="{C3380CC4-5D6E-409C-BE32-E72D297353CC}">
              <c16:uniqueId val="{00000000-624A-4780-920B-C393105DDC6F}"/>
            </c:ext>
          </c:extLst>
        </c:ser>
        <c:dLbls>
          <c:showLegendKey val="0"/>
          <c:showVal val="0"/>
          <c:showCatName val="0"/>
          <c:showSerName val="0"/>
          <c:showPercent val="0"/>
          <c:showBubbleSize val="0"/>
        </c:dLbls>
        <c:marker val="1"/>
        <c:smooth val="0"/>
        <c:axId val="-1851524112"/>
        <c:axId val="-1851529552"/>
      </c:lineChart>
      <c:catAx>
        <c:axId val="-1851524112"/>
        <c:scaling>
          <c:orientation val="minMax"/>
        </c:scaling>
        <c:delete val="0"/>
        <c:axPos val="b"/>
        <c:numFmt formatCode="General" sourceLinked="1"/>
        <c:majorTickMark val="none"/>
        <c:minorTickMark val="none"/>
        <c:tickLblPos val="nextTo"/>
        <c:crossAx val="-1851529552"/>
        <c:crosses val="autoZero"/>
        <c:auto val="1"/>
        <c:lblAlgn val="ctr"/>
        <c:lblOffset val="100"/>
        <c:noMultiLvlLbl val="0"/>
      </c:catAx>
      <c:valAx>
        <c:axId val="-1851529552"/>
        <c:scaling>
          <c:orientation val="minMax"/>
        </c:scaling>
        <c:delete val="0"/>
        <c:axPos val="l"/>
        <c:majorGridlines/>
        <c:numFmt formatCode="General" sourceLinked="1"/>
        <c:majorTickMark val="none"/>
        <c:minorTickMark val="none"/>
        <c:tickLblPos val="nextTo"/>
        <c:crossAx val="-1851524112"/>
        <c:crosses val="autoZero"/>
        <c:crossBetween val="between"/>
      </c:valAx>
      <c:dTable>
        <c:showHorzBorder val="1"/>
        <c:showVertBorder val="1"/>
        <c:showOutline val="1"/>
        <c:showKeys val="1"/>
      </c:dTable>
    </c:plotArea>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RANDIMAN</a:t>
            </a:r>
          </a:p>
        </c:rich>
      </c:tx>
      <c:overlay val="0"/>
    </c:title>
    <c:autoTitleDeleted val="0"/>
    <c:plotArea>
      <c:layout/>
      <c:lineChart>
        <c:grouping val="standard"/>
        <c:varyColors val="0"/>
        <c:ser>
          <c:idx val="0"/>
          <c:order val="0"/>
          <c:cat>
            <c:numRef>
              <c:f>'Randıman Tablo 65'!$A$2:$A$21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'Randıman Tablo 65'!$B$2:$B$21</c:f>
              <c:numCache>
                <c:formatCode>General</c:formatCode>
                <c:ptCount val="20"/>
                <c:pt idx="0">
                  <c:v>18.3</c:v>
                </c:pt>
                <c:pt idx="1">
                  <c:v>17.32</c:v>
                </c:pt>
                <c:pt idx="2">
                  <c:v>17.059999999999999</c:v>
                </c:pt>
                <c:pt idx="3">
                  <c:v>17.690000000000001</c:v>
                </c:pt>
                <c:pt idx="4">
                  <c:v>18.260000000000002</c:v>
                </c:pt>
                <c:pt idx="5">
                  <c:v>18.2</c:v>
                </c:pt>
                <c:pt idx="6">
                  <c:v>18.350000000000001</c:v>
                </c:pt>
                <c:pt idx="7">
                  <c:v>18.48</c:v>
                </c:pt>
                <c:pt idx="8">
                  <c:v>19.04</c:v>
                </c:pt>
                <c:pt idx="9">
                  <c:v>18.809999999999999</c:v>
                </c:pt>
                <c:pt idx="10">
                  <c:v>18.04</c:v>
                </c:pt>
                <c:pt idx="11">
                  <c:v>17.899999999999999</c:v>
                </c:pt>
                <c:pt idx="12">
                  <c:v>18.88</c:v>
                </c:pt>
                <c:pt idx="13">
                  <c:v>19.45</c:v>
                </c:pt>
                <c:pt idx="14">
                  <c:v>18.84</c:v>
                </c:pt>
                <c:pt idx="15">
                  <c:v>19.13</c:v>
                </c:pt>
                <c:pt idx="16">
                  <c:v>19.5</c:v>
                </c:pt>
                <c:pt idx="17">
                  <c:v>19.07</c:v>
                </c:pt>
                <c:pt idx="18">
                  <c:v>18.64</c:v>
                </c:pt>
                <c:pt idx="19">
                  <c:v>18.809999999999999</c:v>
                </c:pt>
              </c:numCache>
            </c:numRef>
          </c:val>
          <c:smooth val="0"/>
          <c:extLst>
            <c:ext xmlns:c16="http://schemas.microsoft.com/office/drawing/2014/chart" uri="{C3380CC4-5D6E-409C-BE32-E72D297353CC}">
              <c16:uniqueId val="{00000000-CD4E-475E-9138-509D56E0B399}"/>
            </c:ext>
          </c:extLst>
        </c:ser>
        <c:dLbls>
          <c:showLegendKey val="0"/>
          <c:showVal val="0"/>
          <c:showCatName val="0"/>
          <c:showSerName val="0"/>
          <c:showPercent val="0"/>
          <c:showBubbleSize val="0"/>
        </c:dLbls>
        <c:marker val="1"/>
        <c:smooth val="0"/>
        <c:axId val="-1851523568"/>
        <c:axId val="-1851531728"/>
      </c:lineChart>
      <c:catAx>
        <c:axId val="-1851523568"/>
        <c:scaling>
          <c:orientation val="minMax"/>
        </c:scaling>
        <c:delete val="0"/>
        <c:axPos val="b"/>
        <c:numFmt formatCode="General" sourceLinked="1"/>
        <c:majorTickMark val="none"/>
        <c:minorTickMark val="none"/>
        <c:tickLblPos val="nextTo"/>
        <c:crossAx val="-1851531728"/>
        <c:crosses val="autoZero"/>
        <c:auto val="1"/>
        <c:lblAlgn val="ctr"/>
        <c:lblOffset val="100"/>
        <c:noMultiLvlLbl val="0"/>
      </c:catAx>
      <c:valAx>
        <c:axId val="-1851531728"/>
        <c:scaling>
          <c:orientation val="minMax"/>
        </c:scaling>
        <c:delete val="0"/>
        <c:axPos val="l"/>
        <c:majorGridlines/>
        <c:numFmt formatCode="General" sourceLinked="1"/>
        <c:majorTickMark val="none"/>
        <c:minorTickMark val="none"/>
        <c:tickLblPos val="nextTo"/>
        <c:spPr>
          <a:ln w="9525">
            <a:noFill/>
          </a:ln>
        </c:spPr>
        <c:crossAx val="-1851523568"/>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BİR</a:t>
            </a:r>
            <a:r>
              <a:rPr lang="tr-TR" baseline="0"/>
              <a:t> DEKARA DÜŞEN ORTALAMA </a:t>
            </a:r>
            <a:r>
              <a:rPr lang="tr-TR"/>
              <a:t>MUBAYA</a:t>
            </a:r>
          </a:p>
        </c:rich>
      </c:tx>
      <c:overlay val="0"/>
    </c:title>
    <c:autoTitleDeleted val="0"/>
    <c:plotArea>
      <c:layout/>
      <c:lineChart>
        <c:grouping val="standard"/>
        <c:varyColors val="0"/>
        <c:ser>
          <c:idx val="0"/>
          <c:order val="0"/>
          <c:cat>
            <c:numRef>
              <c:f>'Mubaya Tablo 63'!$A$2:$A$21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'Mubaya Tablo 63'!$B$2:$B$21</c:f>
              <c:numCache>
                <c:formatCode>General</c:formatCode>
                <c:ptCount val="20"/>
                <c:pt idx="0">
                  <c:v>650</c:v>
                </c:pt>
                <c:pt idx="1">
                  <c:v>713</c:v>
                </c:pt>
                <c:pt idx="2">
                  <c:v>720</c:v>
                </c:pt>
                <c:pt idx="3">
                  <c:v>674</c:v>
                </c:pt>
                <c:pt idx="4">
                  <c:v>765</c:v>
                </c:pt>
                <c:pt idx="5">
                  <c:v>787</c:v>
                </c:pt>
                <c:pt idx="6">
                  <c:v>818</c:v>
                </c:pt>
                <c:pt idx="7">
                  <c:v>860</c:v>
                </c:pt>
                <c:pt idx="8">
                  <c:v>857</c:v>
                </c:pt>
                <c:pt idx="9">
                  <c:v>782</c:v>
                </c:pt>
                <c:pt idx="10">
                  <c:v>778</c:v>
                </c:pt>
                <c:pt idx="11">
                  <c:v>860</c:v>
                </c:pt>
                <c:pt idx="12">
                  <c:v>863</c:v>
                </c:pt>
                <c:pt idx="13">
                  <c:v>885</c:v>
                </c:pt>
                <c:pt idx="14">
                  <c:v>827</c:v>
                </c:pt>
                <c:pt idx="15">
                  <c:v>893</c:v>
                </c:pt>
                <c:pt idx="16">
                  <c:v>828</c:v>
                </c:pt>
                <c:pt idx="17">
                  <c:v>629</c:v>
                </c:pt>
                <c:pt idx="18">
                  <c:v>937</c:v>
                </c:pt>
                <c:pt idx="19">
                  <c:v>954</c:v>
                </c:pt>
              </c:numCache>
            </c:numRef>
          </c:val>
          <c:smooth val="0"/>
          <c:extLst>
            <c:ext xmlns:c16="http://schemas.microsoft.com/office/drawing/2014/chart" uri="{C3380CC4-5D6E-409C-BE32-E72D297353CC}">
              <c16:uniqueId val="{00000000-9A74-463E-B94D-69D00AF0C953}"/>
            </c:ext>
          </c:extLst>
        </c:ser>
        <c:dLbls>
          <c:showLegendKey val="0"/>
          <c:showVal val="0"/>
          <c:showCatName val="0"/>
          <c:showSerName val="0"/>
          <c:showPercent val="0"/>
          <c:showBubbleSize val="0"/>
        </c:dLbls>
        <c:marker val="1"/>
        <c:smooth val="0"/>
        <c:axId val="-1851536080"/>
        <c:axId val="-1851525744"/>
      </c:lineChart>
      <c:catAx>
        <c:axId val="-1851536080"/>
        <c:scaling>
          <c:orientation val="minMax"/>
        </c:scaling>
        <c:delete val="0"/>
        <c:axPos val="b"/>
        <c:numFmt formatCode="General" sourceLinked="1"/>
        <c:majorTickMark val="none"/>
        <c:minorTickMark val="none"/>
        <c:tickLblPos val="nextTo"/>
        <c:crossAx val="-1851525744"/>
        <c:crosses val="autoZero"/>
        <c:auto val="1"/>
        <c:lblAlgn val="ctr"/>
        <c:lblOffset val="100"/>
        <c:noMultiLvlLbl val="0"/>
      </c:catAx>
      <c:valAx>
        <c:axId val="-1851525744"/>
        <c:scaling>
          <c:orientation val="minMax"/>
        </c:scaling>
        <c:delete val="0"/>
        <c:axPos val="l"/>
        <c:majorGridlines/>
        <c:numFmt formatCode="General" sourceLinked="1"/>
        <c:majorTickMark val="none"/>
        <c:minorTickMark val="none"/>
        <c:tickLblPos val="nextTo"/>
        <c:crossAx val="-1851536080"/>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tr-TR"/>
              <a:t>Yaş Çay Fiyatları</a:t>
            </a:r>
          </a:p>
        </c:rich>
      </c:tx>
      <c:overlay val="0"/>
    </c:title>
    <c:autoTitleDeleted val="0"/>
    <c:plotArea>
      <c:layout>
        <c:manualLayout>
          <c:layoutTarget val="inner"/>
          <c:xMode val="edge"/>
          <c:yMode val="edge"/>
          <c:x val="0.13888812818711058"/>
          <c:y val="0.26890901111828486"/>
          <c:w val="0.85346807284480231"/>
          <c:h val="0.47335356789184546"/>
        </c:manualLayout>
      </c:layout>
      <c:lineChart>
        <c:grouping val="standard"/>
        <c:varyColors val="0"/>
        <c:ser>
          <c:idx val="0"/>
          <c:order val="0"/>
          <c:cat>
            <c:numRef>
              <c:f>'Çay Fiyatlar Tablo 59'!$A$3:$A$22</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'Çay Fiyatlar Tablo 59'!$B$3:$B$22</c:f>
              <c:numCache>
                <c:formatCode>General</c:formatCode>
                <c:ptCount val="20"/>
                <c:pt idx="0">
                  <c:v>0.16250000000000001</c:v>
                </c:pt>
                <c:pt idx="1">
                  <c:v>0.25</c:v>
                </c:pt>
                <c:pt idx="2">
                  <c:v>0.32</c:v>
                </c:pt>
                <c:pt idx="3">
                  <c:v>0.4</c:v>
                </c:pt>
                <c:pt idx="4">
                  <c:v>0.46</c:v>
                </c:pt>
                <c:pt idx="5">
                  <c:v>0.51500000000000001</c:v>
                </c:pt>
                <c:pt idx="6">
                  <c:v>0.56999999999999995</c:v>
                </c:pt>
                <c:pt idx="7">
                  <c:v>0.64</c:v>
                </c:pt>
                <c:pt idx="8">
                  <c:v>0.73699999999999999</c:v>
                </c:pt>
                <c:pt idx="9">
                  <c:v>0.79</c:v>
                </c:pt>
                <c:pt idx="10">
                  <c:v>0.88500000000000001</c:v>
                </c:pt>
                <c:pt idx="11">
                  <c:v>0.98</c:v>
                </c:pt>
                <c:pt idx="12">
                  <c:v>1.1000000000000001</c:v>
                </c:pt>
                <c:pt idx="13">
                  <c:v>1.23</c:v>
                </c:pt>
                <c:pt idx="14">
                  <c:v>1.38</c:v>
                </c:pt>
                <c:pt idx="15">
                  <c:v>1.58</c:v>
                </c:pt>
                <c:pt idx="16">
                  <c:v>1.77</c:v>
                </c:pt>
                <c:pt idx="17" formatCode="0.00">
                  <c:v>2</c:v>
                </c:pt>
                <c:pt idx="18">
                  <c:v>2.3199999999999998</c:v>
                </c:pt>
                <c:pt idx="19">
                  <c:v>2.9</c:v>
                </c:pt>
              </c:numCache>
            </c:numRef>
          </c:val>
          <c:smooth val="0"/>
          <c:extLst>
            <c:ext xmlns:c16="http://schemas.microsoft.com/office/drawing/2014/chart" uri="{C3380CC4-5D6E-409C-BE32-E72D297353CC}">
              <c16:uniqueId val="{00000000-DC13-4892-AEA6-18192E79FCB3}"/>
            </c:ext>
          </c:extLst>
        </c:ser>
        <c:dLbls>
          <c:showLegendKey val="0"/>
          <c:showVal val="0"/>
          <c:showCatName val="0"/>
          <c:showSerName val="0"/>
          <c:showPercent val="0"/>
          <c:showBubbleSize val="0"/>
        </c:dLbls>
        <c:marker val="1"/>
        <c:smooth val="0"/>
        <c:axId val="-1851526288"/>
        <c:axId val="-1850001712"/>
      </c:lineChart>
      <c:catAx>
        <c:axId val="-1851526288"/>
        <c:scaling>
          <c:orientation val="minMax"/>
        </c:scaling>
        <c:delete val="0"/>
        <c:axPos val="b"/>
        <c:numFmt formatCode="General" sourceLinked="1"/>
        <c:majorTickMark val="none"/>
        <c:minorTickMark val="none"/>
        <c:tickLblPos val="nextTo"/>
        <c:crossAx val="-1850001712"/>
        <c:crosses val="autoZero"/>
        <c:auto val="1"/>
        <c:lblAlgn val="ctr"/>
        <c:lblOffset val="100"/>
        <c:noMultiLvlLbl val="0"/>
      </c:catAx>
      <c:valAx>
        <c:axId val="-1850001712"/>
        <c:scaling>
          <c:orientation val="minMax"/>
        </c:scaling>
        <c:delete val="0"/>
        <c:axPos val="l"/>
        <c:majorGridlines/>
        <c:title>
          <c:tx>
            <c:rich>
              <a:bodyPr/>
              <a:lstStyle/>
              <a:p>
                <a:pPr>
                  <a:defRPr/>
                </a:pPr>
                <a:r>
                  <a:rPr lang="tr-TR"/>
                  <a:t>Fİyatlar(TL)</a:t>
                </a:r>
              </a:p>
            </c:rich>
          </c:tx>
          <c:overlay val="0"/>
        </c:title>
        <c:numFmt formatCode="General" sourceLinked="1"/>
        <c:majorTickMark val="none"/>
        <c:minorTickMark val="none"/>
        <c:tickLblPos val="nextTo"/>
        <c:crossAx val="-185152628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Yıllar</a:t>
            </a:r>
            <a:r>
              <a:rPr lang="tr-TR" baseline="0"/>
              <a:t> İtibari İle Yaş Çay Bedeli Ödemeleri (Bin TL)</a:t>
            </a:r>
            <a:endParaRPr lang="tr-TR"/>
          </a:p>
        </c:rich>
      </c:tx>
      <c:overlay val="0"/>
    </c:title>
    <c:autoTitleDeleted val="0"/>
    <c:plotArea>
      <c:layout/>
      <c:lineChart>
        <c:grouping val="stacked"/>
        <c:varyColors val="0"/>
        <c:ser>
          <c:idx val="0"/>
          <c:order val="0"/>
          <c:cat>
            <c:numRef>
              <c:f>'Yaş Çay Bedeller F.r 31'!$A$4:$A$23</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'Yaş Çay Bedeller F.r 31'!$B$4:$B$23</c:f>
              <c:numCache>
                <c:formatCode>#,##0.00</c:formatCode>
                <c:ptCount val="20"/>
                <c:pt idx="0">
                  <c:v>81103</c:v>
                </c:pt>
                <c:pt idx="1">
                  <c:v>136742</c:v>
                </c:pt>
                <c:pt idx="2">
                  <c:v>176788</c:v>
                </c:pt>
                <c:pt idx="3">
                  <c:v>206831</c:v>
                </c:pt>
                <c:pt idx="4">
                  <c:v>269987</c:v>
                </c:pt>
                <c:pt idx="5">
                  <c:v>310808</c:v>
                </c:pt>
                <c:pt idx="6">
                  <c:v>357507</c:v>
                </c:pt>
                <c:pt idx="7">
                  <c:v>421522</c:v>
                </c:pt>
                <c:pt idx="8">
                  <c:v>479119</c:v>
                </c:pt>
                <c:pt idx="9">
                  <c:v>468895</c:v>
                </c:pt>
                <c:pt idx="10">
                  <c:v>522484</c:v>
                </c:pt>
                <c:pt idx="11">
                  <c:v>639921</c:v>
                </c:pt>
                <c:pt idx="12">
                  <c:v>720813</c:v>
                </c:pt>
                <c:pt idx="13">
                  <c:v>826816</c:v>
                </c:pt>
                <c:pt idx="14">
                  <c:v>867250</c:v>
                </c:pt>
                <c:pt idx="15">
                  <c:v>1088066</c:v>
                </c:pt>
                <c:pt idx="16">
                  <c:v>1213193</c:v>
                </c:pt>
                <c:pt idx="17">
                  <c:v>1050726</c:v>
                </c:pt>
                <c:pt idx="18">
                  <c:v>1768417</c:v>
                </c:pt>
                <c:pt idx="19">
                  <c:v>2228300</c:v>
                </c:pt>
              </c:numCache>
            </c:numRef>
          </c:val>
          <c:smooth val="0"/>
          <c:extLst>
            <c:ext xmlns:c16="http://schemas.microsoft.com/office/drawing/2014/chart" uri="{C3380CC4-5D6E-409C-BE32-E72D297353CC}">
              <c16:uniqueId val="{00000000-2927-4ED4-8108-B3D352C26EFC}"/>
            </c:ext>
          </c:extLst>
        </c:ser>
        <c:dLbls>
          <c:showLegendKey val="0"/>
          <c:showVal val="0"/>
          <c:showCatName val="0"/>
          <c:showSerName val="0"/>
          <c:showPercent val="0"/>
          <c:showBubbleSize val="0"/>
        </c:dLbls>
        <c:marker val="1"/>
        <c:smooth val="0"/>
        <c:axId val="-1850004976"/>
        <c:axId val="-1850007152"/>
      </c:lineChart>
      <c:catAx>
        <c:axId val="-1850004976"/>
        <c:scaling>
          <c:orientation val="minMax"/>
        </c:scaling>
        <c:delete val="0"/>
        <c:axPos val="b"/>
        <c:numFmt formatCode="General" sourceLinked="1"/>
        <c:majorTickMark val="none"/>
        <c:minorTickMark val="none"/>
        <c:tickLblPos val="nextTo"/>
        <c:crossAx val="-1850007152"/>
        <c:crosses val="autoZero"/>
        <c:auto val="1"/>
        <c:lblAlgn val="ctr"/>
        <c:lblOffset val="100"/>
        <c:noMultiLvlLbl val="0"/>
      </c:catAx>
      <c:valAx>
        <c:axId val="-1850007152"/>
        <c:scaling>
          <c:orientation val="minMax"/>
        </c:scaling>
        <c:delete val="0"/>
        <c:axPos val="l"/>
        <c:majorGridlines/>
        <c:title>
          <c:tx>
            <c:rich>
              <a:bodyPr/>
              <a:lstStyle/>
              <a:p>
                <a:pPr>
                  <a:defRPr/>
                </a:pPr>
                <a:r>
                  <a:rPr lang="tr-TR"/>
                  <a:t>Ödenen (Bin TL)</a:t>
                </a:r>
              </a:p>
            </c:rich>
          </c:tx>
          <c:overlay val="0"/>
        </c:title>
        <c:numFmt formatCode="#,##0.00" sourceLinked="1"/>
        <c:majorTickMark val="none"/>
        <c:minorTickMark val="none"/>
        <c:tickLblPos val="nextTo"/>
        <c:crossAx val="-1850004976"/>
        <c:crosses val="autoZero"/>
        <c:crossBetween val="between"/>
      </c:valAx>
      <c:dTable>
        <c:showHorzBorder val="1"/>
        <c:showVertBorder val="1"/>
        <c:showOutline val="1"/>
        <c:showKeys val="1"/>
      </c:dTable>
    </c:plotArea>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Tasnifli Siyah</a:t>
            </a:r>
            <a:r>
              <a:rPr lang="tr-TR" baseline="0"/>
              <a:t> Çay Maliyetinin Yıllara Göre Değişimi</a:t>
            </a:r>
            <a:endParaRPr lang="tr-TR"/>
          </a:p>
        </c:rich>
      </c:tx>
      <c:overlay val="0"/>
    </c:title>
    <c:autoTitleDeleted val="0"/>
    <c:plotArea>
      <c:layout/>
      <c:lineChart>
        <c:grouping val="stacked"/>
        <c:varyColors val="0"/>
        <c:ser>
          <c:idx val="0"/>
          <c:order val="0"/>
          <c:cat>
            <c:numRef>
              <c:f>'Yaş Çay Maliyetleri'!$B$4:$P$4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'Yaş Çay Maliyetleri'!$B$5:$P$5</c:f>
              <c:numCache>
                <c:formatCode>#,##0.000</c:formatCode>
                <c:ptCount val="15"/>
                <c:pt idx="0">
                  <c:v>4.891</c:v>
                </c:pt>
                <c:pt idx="1">
                  <c:v>5.3280000000000003</c:v>
                </c:pt>
                <c:pt idx="2" formatCode="General">
                  <c:v>5.8789999999999996</c:v>
                </c:pt>
                <c:pt idx="3" formatCode="General">
                  <c:v>6.5659999999999998</c:v>
                </c:pt>
                <c:pt idx="4" formatCode="General">
                  <c:v>7.19</c:v>
                </c:pt>
                <c:pt idx="5" formatCode="General">
                  <c:v>8.08</c:v>
                </c:pt>
                <c:pt idx="6" formatCode="General">
                  <c:v>8.67</c:v>
                </c:pt>
                <c:pt idx="7" formatCode="General">
                  <c:v>8.94</c:v>
                </c:pt>
                <c:pt idx="8" formatCode="General">
                  <c:v>9.6300000000000008</c:v>
                </c:pt>
                <c:pt idx="9" formatCode="General">
                  <c:v>11.3</c:v>
                </c:pt>
                <c:pt idx="10" formatCode="General">
                  <c:v>12.19</c:v>
                </c:pt>
                <c:pt idx="11" formatCode="General">
                  <c:v>12.94</c:v>
                </c:pt>
                <c:pt idx="12" formatCode="General">
                  <c:v>15.46</c:v>
                </c:pt>
                <c:pt idx="13" formatCode="General">
                  <c:v>17.579999999999998</c:v>
                </c:pt>
                <c:pt idx="14" formatCode="General">
                  <c:v>21.4</c:v>
                </c:pt>
              </c:numCache>
            </c:numRef>
          </c:val>
          <c:smooth val="0"/>
          <c:extLst>
            <c:ext xmlns:c16="http://schemas.microsoft.com/office/drawing/2014/chart" uri="{C3380CC4-5D6E-409C-BE32-E72D297353CC}">
              <c16:uniqueId val="{00000000-E54D-4300-9B05-093665AC40B1}"/>
            </c:ext>
          </c:extLst>
        </c:ser>
        <c:dLbls>
          <c:showLegendKey val="0"/>
          <c:showVal val="0"/>
          <c:showCatName val="0"/>
          <c:showSerName val="0"/>
          <c:showPercent val="0"/>
          <c:showBubbleSize val="0"/>
        </c:dLbls>
        <c:marker val="1"/>
        <c:smooth val="0"/>
        <c:axId val="-1849995184"/>
        <c:axId val="-1850004432"/>
      </c:lineChart>
      <c:catAx>
        <c:axId val="-1849995184"/>
        <c:scaling>
          <c:orientation val="minMax"/>
        </c:scaling>
        <c:delete val="0"/>
        <c:axPos val="b"/>
        <c:numFmt formatCode="General" sourceLinked="1"/>
        <c:majorTickMark val="none"/>
        <c:minorTickMark val="none"/>
        <c:tickLblPos val="nextTo"/>
        <c:crossAx val="-1850004432"/>
        <c:crosses val="autoZero"/>
        <c:auto val="1"/>
        <c:lblAlgn val="ctr"/>
        <c:lblOffset val="100"/>
        <c:noMultiLvlLbl val="0"/>
      </c:catAx>
      <c:valAx>
        <c:axId val="-1850004432"/>
        <c:scaling>
          <c:orientation val="minMax"/>
        </c:scaling>
        <c:delete val="0"/>
        <c:axPos val="l"/>
        <c:majorGridlines/>
        <c:title>
          <c:tx>
            <c:rich>
              <a:bodyPr/>
              <a:lstStyle/>
              <a:p>
                <a:pPr>
                  <a:defRPr/>
                </a:pPr>
                <a:r>
                  <a:rPr lang="tr-TR"/>
                  <a:t>Maliyetler(TL)</a:t>
                </a:r>
              </a:p>
            </c:rich>
          </c:tx>
          <c:overlay val="0"/>
        </c:title>
        <c:numFmt formatCode="#,##0.000" sourceLinked="1"/>
        <c:majorTickMark val="none"/>
        <c:minorTickMark val="none"/>
        <c:tickLblPos val="nextTo"/>
        <c:crossAx val="-1849995184"/>
        <c:crosses val="autoZero"/>
        <c:crossBetween val="between"/>
      </c:valAx>
      <c:dTable>
        <c:showHorzBorder val="1"/>
        <c:showVertBorder val="1"/>
        <c:showOutline val="1"/>
        <c:showKeys val="1"/>
      </c:dTable>
    </c:plotArea>
    <c:plotVisOnly val="1"/>
    <c:dispBlanksAs val="zero"/>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500" b="1" i="0" baseline="0">
                <a:effectLst/>
              </a:rPr>
              <a:t>Paketli Siyah Çay Maliyetinin Yıllara Göre Değişimi</a:t>
            </a:r>
            <a:endParaRPr lang="tr-TR" sz="1500">
              <a:effectLst/>
            </a:endParaRPr>
          </a:p>
        </c:rich>
      </c:tx>
      <c:overlay val="0"/>
    </c:title>
    <c:autoTitleDeleted val="0"/>
    <c:plotArea>
      <c:layout/>
      <c:lineChart>
        <c:grouping val="stacked"/>
        <c:varyColors val="0"/>
        <c:ser>
          <c:idx val="0"/>
          <c:order val="0"/>
          <c:cat>
            <c:numRef>
              <c:f>'Yaş Çay Maliyetleri'!$B$4:$P$4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'Yaş Çay Maliyetleri'!$B$6:$P$6</c:f>
              <c:numCache>
                <c:formatCode>#,##0.000</c:formatCode>
                <c:ptCount val="15"/>
                <c:pt idx="0">
                  <c:v>4.915</c:v>
                </c:pt>
                <c:pt idx="1">
                  <c:v>5.5</c:v>
                </c:pt>
                <c:pt idx="2" formatCode="General">
                  <c:v>6.1429999999999998</c:v>
                </c:pt>
                <c:pt idx="3" formatCode="General">
                  <c:v>6.7859999999999996</c:v>
                </c:pt>
                <c:pt idx="4" formatCode="General">
                  <c:v>7.39</c:v>
                </c:pt>
                <c:pt idx="5" formatCode="General">
                  <c:v>8.1199999999999992</c:v>
                </c:pt>
                <c:pt idx="6" formatCode="General">
                  <c:v>8.9600000000000009</c:v>
                </c:pt>
                <c:pt idx="7" formatCode="General">
                  <c:v>9.4499999999999993</c:v>
                </c:pt>
                <c:pt idx="8" formatCode="General">
                  <c:v>9.86</c:v>
                </c:pt>
                <c:pt idx="9" formatCode="General">
                  <c:v>11.4</c:v>
                </c:pt>
                <c:pt idx="10" formatCode="General">
                  <c:v>13.54</c:v>
                </c:pt>
                <c:pt idx="11" formatCode="General">
                  <c:v>13.79</c:v>
                </c:pt>
                <c:pt idx="12" formatCode="General">
                  <c:v>15.43</c:v>
                </c:pt>
                <c:pt idx="13" formatCode="General">
                  <c:v>18.72</c:v>
                </c:pt>
                <c:pt idx="14" formatCode="General">
                  <c:v>21.44</c:v>
                </c:pt>
              </c:numCache>
            </c:numRef>
          </c:val>
          <c:smooth val="0"/>
          <c:extLst>
            <c:ext xmlns:c16="http://schemas.microsoft.com/office/drawing/2014/chart" uri="{C3380CC4-5D6E-409C-BE32-E72D297353CC}">
              <c16:uniqueId val="{00000000-5A97-431F-A72B-0F681AE73C5B}"/>
            </c:ext>
          </c:extLst>
        </c:ser>
        <c:dLbls>
          <c:showLegendKey val="0"/>
          <c:showVal val="0"/>
          <c:showCatName val="0"/>
          <c:showSerName val="0"/>
          <c:showPercent val="0"/>
          <c:showBubbleSize val="0"/>
        </c:dLbls>
        <c:marker val="1"/>
        <c:smooth val="0"/>
        <c:axId val="-1850006064"/>
        <c:axId val="-1849999536"/>
      </c:lineChart>
      <c:catAx>
        <c:axId val="-1850006064"/>
        <c:scaling>
          <c:orientation val="minMax"/>
        </c:scaling>
        <c:delete val="0"/>
        <c:axPos val="b"/>
        <c:numFmt formatCode="General" sourceLinked="1"/>
        <c:majorTickMark val="none"/>
        <c:minorTickMark val="none"/>
        <c:tickLblPos val="nextTo"/>
        <c:crossAx val="-1849999536"/>
        <c:crosses val="autoZero"/>
        <c:auto val="1"/>
        <c:lblAlgn val="ctr"/>
        <c:lblOffset val="100"/>
        <c:noMultiLvlLbl val="0"/>
      </c:catAx>
      <c:valAx>
        <c:axId val="-1849999536"/>
        <c:scaling>
          <c:orientation val="minMax"/>
        </c:scaling>
        <c:delete val="0"/>
        <c:axPos val="l"/>
        <c:majorGridlines/>
        <c:title>
          <c:tx>
            <c:rich>
              <a:bodyPr/>
              <a:lstStyle/>
              <a:p>
                <a:pPr>
                  <a:defRPr/>
                </a:pPr>
                <a:r>
                  <a:rPr lang="tr-TR"/>
                  <a:t>Maliyetler (TL)</a:t>
                </a:r>
              </a:p>
            </c:rich>
          </c:tx>
          <c:overlay val="0"/>
        </c:title>
        <c:numFmt formatCode="#,##0.000" sourceLinked="1"/>
        <c:majorTickMark val="none"/>
        <c:minorTickMark val="none"/>
        <c:tickLblPos val="nextTo"/>
        <c:crossAx val="-1850006064"/>
        <c:crosses val="autoZero"/>
        <c:crossBetween val="between"/>
      </c:valAx>
      <c:dTable>
        <c:showHorzBorder val="1"/>
        <c:showVertBorder val="1"/>
        <c:showOutline val="1"/>
        <c:showKeys val="1"/>
      </c:dTable>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tr-TR"/>
              <a:t>Yıllara Göre Üretim Miktarları</a:t>
            </a:r>
            <a:r>
              <a:rPr lang="tr-TR" baseline="0"/>
              <a:t> (TON)</a:t>
            </a:r>
            <a:endParaRPr lang="tr-TR"/>
          </a:p>
        </c:rich>
      </c:tx>
      <c:layout>
        <c:manualLayout>
          <c:xMode val="edge"/>
          <c:yMode val="edge"/>
          <c:x val="0.14509158329645638"/>
          <c:y val="4.9807765052078658E-2"/>
        </c:manualLayout>
      </c:layout>
      <c:overlay val="0"/>
      <c:spPr>
        <a:noFill/>
        <a:ln>
          <a:noFill/>
        </a:ln>
        <a:effectLst/>
      </c:spPr>
    </c:title>
    <c:autoTitleDeleted val="0"/>
    <c:plotArea>
      <c:layout>
        <c:manualLayout>
          <c:layoutTarget val="inner"/>
          <c:xMode val="edge"/>
          <c:yMode val="edge"/>
          <c:x val="0.19735572472528071"/>
          <c:y val="0.13558101018198718"/>
          <c:w val="0.80264427527471927"/>
          <c:h val="0.84724203521706043"/>
        </c:manualLayout>
      </c:layout>
      <c:barChart>
        <c:barDir val="bar"/>
        <c:grouping val="clustered"/>
        <c:varyColors val="0"/>
        <c:ser>
          <c:idx val="0"/>
          <c:order val="0"/>
          <c:tx>
            <c:strRef>
              <c:f>'DÜnya Üretim'!$E$1</c:f>
              <c:strCache>
                <c:ptCount val="1"/>
                <c:pt idx="0">
                  <c:v>2013</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'DÜnya Üretim'!$A$3:$A$12</c:f>
              <c:strCache>
                <c:ptCount val="10"/>
                <c:pt idx="0">
                  <c:v>Çin</c:v>
                </c:pt>
                <c:pt idx="1">
                  <c:v>Hindistan</c:v>
                </c:pt>
                <c:pt idx="2">
                  <c:v>Endonezya</c:v>
                </c:pt>
                <c:pt idx="3">
                  <c:v>İran</c:v>
                </c:pt>
                <c:pt idx="4">
                  <c:v>Japonya</c:v>
                </c:pt>
                <c:pt idx="5">
                  <c:v>Kenya</c:v>
                </c:pt>
                <c:pt idx="6">
                  <c:v>Srilanka</c:v>
                </c:pt>
                <c:pt idx="7">
                  <c:v>Türkiye</c:v>
                </c:pt>
                <c:pt idx="8">
                  <c:v>Vietnam</c:v>
                </c:pt>
                <c:pt idx="9">
                  <c:v>Diğer Ülkeler</c:v>
                </c:pt>
              </c:strCache>
            </c:strRef>
          </c:cat>
          <c:val>
            <c:numRef>
              <c:f>'DÜnya Üretim'!$E$3:$E$12</c:f>
              <c:numCache>
                <c:formatCode>#,##0</c:formatCode>
                <c:ptCount val="10"/>
                <c:pt idx="0">
                  <c:v>1939175</c:v>
                </c:pt>
                <c:pt idx="1">
                  <c:v>1208780</c:v>
                </c:pt>
                <c:pt idx="2">
                  <c:v>145800</c:v>
                </c:pt>
                <c:pt idx="3">
                  <c:v>97475</c:v>
                </c:pt>
                <c:pt idx="4">
                  <c:v>84800</c:v>
                </c:pt>
                <c:pt idx="5">
                  <c:v>432400</c:v>
                </c:pt>
                <c:pt idx="6">
                  <c:v>340230</c:v>
                </c:pt>
                <c:pt idx="7">
                  <c:v>212400</c:v>
                </c:pt>
                <c:pt idx="8">
                  <c:v>217700</c:v>
                </c:pt>
                <c:pt idx="9">
                  <c:v>567541</c:v>
                </c:pt>
              </c:numCache>
            </c:numRef>
          </c:val>
          <c:extLst>
            <c:ext xmlns:c16="http://schemas.microsoft.com/office/drawing/2014/chart" uri="{C3380CC4-5D6E-409C-BE32-E72D297353CC}">
              <c16:uniqueId val="{00000000-31EF-4EEA-997A-E11CBEBE37DC}"/>
            </c:ext>
          </c:extLst>
        </c:ser>
        <c:ser>
          <c:idx val="1"/>
          <c:order val="1"/>
          <c:tx>
            <c:strRef>
              <c:f>'DÜnya Üretim'!$F$1</c:f>
              <c:strCache>
                <c:ptCount val="1"/>
                <c:pt idx="0">
                  <c:v>2014</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'DÜnya Üretim'!$A$3:$A$12</c:f>
              <c:strCache>
                <c:ptCount val="10"/>
                <c:pt idx="0">
                  <c:v>Çin</c:v>
                </c:pt>
                <c:pt idx="1">
                  <c:v>Hindistan</c:v>
                </c:pt>
                <c:pt idx="2">
                  <c:v>Endonezya</c:v>
                </c:pt>
                <c:pt idx="3">
                  <c:v>İran</c:v>
                </c:pt>
                <c:pt idx="4">
                  <c:v>Japonya</c:v>
                </c:pt>
                <c:pt idx="5">
                  <c:v>Kenya</c:v>
                </c:pt>
                <c:pt idx="6">
                  <c:v>Srilanka</c:v>
                </c:pt>
                <c:pt idx="7">
                  <c:v>Türkiye</c:v>
                </c:pt>
                <c:pt idx="8">
                  <c:v>Vietnam</c:v>
                </c:pt>
                <c:pt idx="9">
                  <c:v>Diğer Ülkeler</c:v>
                </c:pt>
              </c:strCache>
            </c:strRef>
          </c:cat>
          <c:val>
            <c:numRef>
              <c:f>'DÜnya Üretim'!$F$3:$F$12</c:f>
              <c:numCache>
                <c:formatCode>#,##0</c:formatCode>
                <c:ptCount val="10"/>
                <c:pt idx="0">
                  <c:v>2110770</c:v>
                </c:pt>
                <c:pt idx="1">
                  <c:v>1207310</c:v>
                </c:pt>
                <c:pt idx="2">
                  <c:v>154400</c:v>
                </c:pt>
                <c:pt idx="3">
                  <c:v>72277</c:v>
                </c:pt>
                <c:pt idx="4">
                  <c:v>83600</c:v>
                </c:pt>
                <c:pt idx="5">
                  <c:v>445105</c:v>
                </c:pt>
                <c:pt idx="6">
                  <c:v>338032</c:v>
                </c:pt>
                <c:pt idx="7">
                  <c:v>226800</c:v>
                </c:pt>
                <c:pt idx="8">
                  <c:v>228360</c:v>
                </c:pt>
                <c:pt idx="9">
                  <c:v>558831</c:v>
                </c:pt>
              </c:numCache>
            </c:numRef>
          </c:val>
          <c:extLst>
            <c:ext xmlns:c16="http://schemas.microsoft.com/office/drawing/2014/chart" uri="{C3380CC4-5D6E-409C-BE32-E72D297353CC}">
              <c16:uniqueId val="{00000001-31EF-4EEA-997A-E11CBEBE37DC}"/>
            </c:ext>
          </c:extLst>
        </c:ser>
        <c:ser>
          <c:idx val="2"/>
          <c:order val="2"/>
          <c:tx>
            <c:strRef>
              <c:f>'DÜnya Üretim'!$G$1</c:f>
              <c:strCache>
                <c:ptCount val="1"/>
                <c:pt idx="0">
                  <c:v>2015</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'DÜnya Üretim'!$A$3:$A$12</c:f>
              <c:strCache>
                <c:ptCount val="10"/>
                <c:pt idx="0">
                  <c:v>Çin</c:v>
                </c:pt>
                <c:pt idx="1">
                  <c:v>Hindistan</c:v>
                </c:pt>
                <c:pt idx="2">
                  <c:v>Endonezya</c:v>
                </c:pt>
                <c:pt idx="3">
                  <c:v>İran</c:v>
                </c:pt>
                <c:pt idx="4">
                  <c:v>Japonya</c:v>
                </c:pt>
                <c:pt idx="5">
                  <c:v>Kenya</c:v>
                </c:pt>
                <c:pt idx="6">
                  <c:v>Srilanka</c:v>
                </c:pt>
                <c:pt idx="7">
                  <c:v>Türkiye</c:v>
                </c:pt>
                <c:pt idx="8">
                  <c:v>Vietnam</c:v>
                </c:pt>
                <c:pt idx="9">
                  <c:v>Diğer Ülkeler</c:v>
                </c:pt>
              </c:strCache>
            </c:strRef>
          </c:cat>
          <c:val>
            <c:numRef>
              <c:f>'DÜnya Üretim'!$G$3:$G$12</c:f>
              <c:numCache>
                <c:formatCode>#,##0</c:formatCode>
                <c:ptCount val="10"/>
                <c:pt idx="0">
                  <c:v>2291405</c:v>
                </c:pt>
                <c:pt idx="1">
                  <c:v>1233140</c:v>
                </c:pt>
                <c:pt idx="2">
                  <c:v>132615</c:v>
                </c:pt>
                <c:pt idx="3">
                  <c:v>196957</c:v>
                </c:pt>
                <c:pt idx="4">
                  <c:v>79500</c:v>
                </c:pt>
                <c:pt idx="5">
                  <c:v>399100</c:v>
                </c:pt>
                <c:pt idx="6">
                  <c:v>341744</c:v>
                </c:pt>
                <c:pt idx="7">
                  <c:v>239028</c:v>
                </c:pt>
                <c:pt idx="8">
                  <c:v>236000</c:v>
                </c:pt>
                <c:pt idx="9">
                  <c:v>576101</c:v>
                </c:pt>
              </c:numCache>
            </c:numRef>
          </c:val>
          <c:extLst>
            <c:ext xmlns:c16="http://schemas.microsoft.com/office/drawing/2014/chart" uri="{C3380CC4-5D6E-409C-BE32-E72D297353CC}">
              <c16:uniqueId val="{00000002-31EF-4EEA-997A-E11CBEBE37DC}"/>
            </c:ext>
          </c:extLst>
        </c:ser>
        <c:ser>
          <c:idx val="3"/>
          <c:order val="3"/>
          <c:tx>
            <c:strRef>
              <c:f>'DÜnya Üretim'!$H$1</c:f>
              <c:strCache>
                <c:ptCount val="1"/>
                <c:pt idx="0">
                  <c:v>2016</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'DÜnya Üretim'!$A$3:$A$12</c:f>
              <c:strCache>
                <c:ptCount val="10"/>
                <c:pt idx="0">
                  <c:v>Çin</c:v>
                </c:pt>
                <c:pt idx="1">
                  <c:v>Hindistan</c:v>
                </c:pt>
                <c:pt idx="2">
                  <c:v>Endonezya</c:v>
                </c:pt>
                <c:pt idx="3">
                  <c:v>İran</c:v>
                </c:pt>
                <c:pt idx="4">
                  <c:v>Japonya</c:v>
                </c:pt>
                <c:pt idx="5">
                  <c:v>Kenya</c:v>
                </c:pt>
                <c:pt idx="6">
                  <c:v>Srilanka</c:v>
                </c:pt>
                <c:pt idx="7">
                  <c:v>Türkiye</c:v>
                </c:pt>
                <c:pt idx="8">
                  <c:v>Vietnam</c:v>
                </c:pt>
                <c:pt idx="9">
                  <c:v>Diğer Ülkeler</c:v>
                </c:pt>
              </c:strCache>
            </c:strRef>
          </c:cat>
          <c:val>
            <c:numRef>
              <c:f>'DÜnya Üretim'!$H$3:$H$12</c:f>
              <c:numCache>
                <c:formatCode>#,##0</c:formatCode>
                <c:ptCount val="10"/>
                <c:pt idx="0">
                  <c:v>2326018</c:v>
                </c:pt>
                <c:pt idx="1">
                  <c:v>1252174</c:v>
                </c:pt>
                <c:pt idx="2">
                  <c:v>144015</c:v>
                </c:pt>
                <c:pt idx="3">
                  <c:v>132492</c:v>
                </c:pt>
                <c:pt idx="4">
                  <c:v>80200</c:v>
                </c:pt>
                <c:pt idx="5">
                  <c:v>473000</c:v>
                </c:pt>
                <c:pt idx="6">
                  <c:v>349308</c:v>
                </c:pt>
                <c:pt idx="7">
                  <c:v>243000</c:v>
                </c:pt>
                <c:pt idx="8">
                  <c:v>240000</c:v>
                </c:pt>
                <c:pt idx="9">
                  <c:v>586717</c:v>
                </c:pt>
              </c:numCache>
            </c:numRef>
          </c:val>
          <c:extLst>
            <c:ext xmlns:c16="http://schemas.microsoft.com/office/drawing/2014/chart" uri="{C3380CC4-5D6E-409C-BE32-E72D297353CC}">
              <c16:uniqueId val="{00000000-A643-4804-BB57-8D16827D90A4}"/>
            </c:ext>
          </c:extLst>
        </c:ser>
        <c:ser>
          <c:idx val="4"/>
          <c:order val="4"/>
          <c:tx>
            <c:strRef>
              <c:f>'DÜnya Üretim'!$I$1</c:f>
              <c:strCache>
                <c:ptCount val="1"/>
                <c:pt idx="0">
                  <c:v>2017</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'DÜnya Üretim'!$A$3:$A$12</c:f>
              <c:strCache>
                <c:ptCount val="10"/>
                <c:pt idx="0">
                  <c:v>Çin</c:v>
                </c:pt>
                <c:pt idx="1">
                  <c:v>Hindistan</c:v>
                </c:pt>
                <c:pt idx="2">
                  <c:v>Endonezya</c:v>
                </c:pt>
                <c:pt idx="3">
                  <c:v>İran</c:v>
                </c:pt>
                <c:pt idx="4">
                  <c:v>Japonya</c:v>
                </c:pt>
                <c:pt idx="5">
                  <c:v>Kenya</c:v>
                </c:pt>
                <c:pt idx="6">
                  <c:v>Srilanka</c:v>
                </c:pt>
                <c:pt idx="7">
                  <c:v>Türkiye</c:v>
                </c:pt>
                <c:pt idx="8">
                  <c:v>Vietnam</c:v>
                </c:pt>
                <c:pt idx="9">
                  <c:v>Diğer Ülkeler</c:v>
                </c:pt>
              </c:strCache>
            </c:strRef>
          </c:cat>
          <c:val>
            <c:numRef>
              <c:f>'DÜnya Üretim'!$I$3:$I$12</c:f>
              <c:numCache>
                <c:formatCode>#,##0</c:formatCode>
                <c:ptCount val="10"/>
                <c:pt idx="0">
                  <c:v>2473443</c:v>
                </c:pt>
                <c:pt idx="1">
                  <c:v>1325050</c:v>
                </c:pt>
                <c:pt idx="2">
                  <c:v>139362</c:v>
                </c:pt>
                <c:pt idx="3">
                  <c:v>100580</c:v>
                </c:pt>
                <c:pt idx="4">
                  <c:v>81119</c:v>
                </c:pt>
                <c:pt idx="5">
                  <c:v>439857</c:v>
                </c:pt>
                <c:pt idx="6">
                  <c:v>349699</c:v>
                </c:pt>
                <c:pt idx="7">
                  <c:v>234000</c:v>
                </c:pt>
                <c:pt idx="8">
                  <c:v>260000</c:v>
                </c:pt>
                <c:pt idx="9">
                  <c:v>615327</c:v>
                </c:pt>
              </c:numCache>
            </c:numRef>
          </c:val>
          <c:extLst>
            <c:ext xmlns:c16="http://schemas.microsoft.com/office/drawing/2014/chart" uri="{C3380CC4-5D6E-409C-BE32-E72D297353CC}">
              <c16:uniqueId val="{00000001-A643-4804-BB57-8D16827D90A4}"/>
            </c:ext>
          </c:extLst>
        </c:ser>
        <c:ser>
          <c:idx val="5"/>
          <c:order val="5"/>
          <c:tx>
            <c:strRef>
              <c:f>'DÜnya Üretim'!$J$1</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'DÜnya Üretim'!$A$3:$A$12</c:f>
              <c:strCache>
                <c:ptCount val="10"/>
                <c:pt idx="0">
                  <c:v>Çin</c:v>
                </c:pt>
                <c:pt idx="1">
                  <c:v>Hindistan</c:v>
                </c:pt>
                <c:pt idx="2">
                  <c:v>Endonezya</c:v>
                </c:pt>
                <c:pt idx="3">
                  <c:v>İran</c:v>
                </c:pt>
                <c:pt idx="4">
                  <c:v>Japonya</c:v>
                </c:pt>
                <c:pt idx="5">
                  <c:v>Kenya</c:v>
                </c:pt>
                <c:pt idx="6">
                  <c:v>Srilanka</c:v>
                </c:pt>
                <c:pt idx="7">
                  <c:v>Türkiye</c:v>
                </c:pt>
                <c:pt idx="8">
                  <c:v>Vietnam</c:v>
                </c:pt>
                <c:pt idx="9">
                  <c:v>Diğer Ülkeler</c:v>
                </c:pt>
              </c:strCache>
            </c:strRef>
          </c:cat>
          <c:val>
            <c:numRef>
              <c:f>'DÜnya Üretim'!$J$3:$J$12</c:f>
              <c:numCache>
                <c:formatCode>#,##0</c:formatCode>
                <c:ptCount val="10"/>
                <c:pt idx="0">
                  <c:v>2625138</c:v>
                </c:pt>
                <c:pt idx="1">
                  <c:v>1344827</c:v>
                </c:pt>
                <c:pt idx="2">
                  <c:v>141342</c:v>
                </c:pt>
                <c:pt idx="3">
                  <c:v>109357</c:v>
                </c:pt>
                <c:pt idx="4">
                  <c:v>83052</c:v>
                </c:pt>
                <c:pt idx="5">
                  <c:v>492990</c:v>
                </c:pt>
                <c:pt idx="6">
                  <c:v>303640</c:v>
                </c:pt>
                <c:pt idx="7">
                  <c:v>270000</c:v>
                </c:pt>
                <c:pt idx="8">
                  <c:v>270000</c:v>
                </c:pt>
                <c:pt idx="9">
                  <c:v>615641</c:v>
                </c:pt>
              </c:numCache>
            </c:numRef>
          </c:val>
          <c:extLst>
            <c:ext xmlns:c16="http://schemas.microsoft.com/office/drawing/2014/chart" uri="{C3380CC4-5D6E-409C-BE32-E72D297353CC}">
              <c16:uniqueId val="{00000002-A643-4804-BB57-8D16827D90A4}"/>
            </c:ext>
          </c:extLst>
        </c:ser>
        <c:dLbls>
          <c:showLegendKey val="0"/>
          <c:showVal val="1"/>
          <c:showCatName val="0"/>
          <c:showSerName val="0"/>
          <c:showPercent val="0"/>
          <c:showBubbleSize val="0"/>
        </c:dLbls>
        <c:gapWidth val="150"/>
        <c:axId val="-1907023808"/>
        <c:axId val="-1907029248"/>
      </c:barChart>
      <c:catAx>
        <c:axId val="-190702380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tx1"/>
                </a:solidFill>
                <a:latin typeface="+mn-lt"/>
                <a:ea typeface="+mn-ea"/>
                <a:cs typeface="+mn-cs"/>
              </a:defRPr>
            </a:pPr>
            <a:endParaRPr lang="tr-TR"/>
          </a:p>
        </c:txPr>
        <c:crossAx val="-1907029248"/>
        <c:crosses val="autoZero"/>
        <c:auto val="1"/>
        <c:lblAlgn val="ctr"/>
        <c:lblOffset val="100"/>
        <c:noMultiLvlLbl val="0"/>
      </c:catAx>
      <c:valAx>
        <c:axId val="-1907029248"/>
        <c:scaling>
          <c:orientation val="minMax"/>
        </c:scaling>
        <c:delete val="1"/>
        <c:axPos val="b"/>
        <c:numFmt formatCode="#,##0" sourceLinked="1"/>
        <c:majorTickMark val="none"/>
        <c:minorTickMark val="none"/>
        <c:tickLblPos val="nextTo"/>
        <c:crossAx val="-1907023808"/>
        <c:crosses val="autoZero"/>
        <c:crossBetween val="between"/>
      </c:valAx>
      <c:spPr>
        <a:noFill/>
        <a:ln>
          <a:noFill/>
        </a:ln>
        <a:effectLst/>
      </c:spPr>
    </c:plotArea>
    <c:legend>
      <c:legendPos val="t"/>
      <c:layout>
        <c:manualLayout>
          <c:xMode val="edge"/>
          <c:yMode val="edge"/>
          <c:x val="0.26566531360169221"/>
          <c:y val="9.9575425807684081E-2"/>
          <c:w val="0.49891860780235769"/>
          <c:h val="2.233931441651605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chemeClr val="tx1"/>
          </a:solidFill>
        </a:defRPr>
      </a:pPr>
      <a:endParaRPr lang="tr-T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600"/>
              <a:t>Tasnifli Siyah Organik</a:t>
            </a:r>
            <a:r>
              <a:rPr lang="tr-TR" sz="1600" baseline="0"/>
              <a:t> Çay Maliyetinin Yıllara Göre Değişimi</a:t>
            </a:r>
            <a:endParaRPr lang="tr-TR" sz="1600"/>
          </a:p>
        </c:rich>
      </c:tx>
      <c:layout>
        <c:manualLayout>
          <c:xMode val="edge"/>
          <c:yMode val="edge"/>
          <c:x val="9.4677929734227534E-2"/>
          <c:y val="3.5641547861507125E-2"/>
        </c:manualLayout>
      </c:layout>
      <c:overlay val="0"/>
    </c:title>
    <c:autoTitleDeleted val="0"/>
    <c:plotArea>
      <c:layout/>
      <c:lineChart>
        <c:grouping val="stacked"/>
        <c:varyColors val="0"/>
        <c:ser>
          <c:idx val="0"/>
          <c:order val="0"/>
          <c:cat>
            <c:numRef>
              <c:f>'Yaş Çay Maliyetleri'!$F$4:$P$4</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'Yaş Çay Maliyetleri'!$F$7:$P$7</c:f>
              <c:numCache>
                <c:formatCode>#,##0.00</c:formatCode>
                <c:ptCount val="11"/>
                <c:pt idx="0">
                  <c:v>11.45</c:v>
                </c:pt>
                <c:pt idx="1">
                  <c:v>16.25</c:v>
                </c:pt>
                <c:pt idx="2">
                  <c:v>19.2</c:v>
                </c:pt>
                <c:pt idx="3">
                  <c:v>16.079999999999998</c:v>
                </c:pt>
                <c:pt idx="4">
                  <c:v>20.75</c:v>
                </c:pt>
                <c:pt idx="5">
                  <c:v>23.38</c:v>
                </c:pt>
                <c:pt idx="6">
                  <c:v>25.79</c:v>
                </c:pt>
                <c:pt idx="7">
                  <c:v>22.57</c:v>
                </c:pt>
                <c:pt idx="8">
                  <c:v>26.4</c:v>
                </c:pt>
                <c:pt idx="9">
                  <c:v>30.72</c:v>
                </c:pt>
                <c:pt idx="10">
                  <c:v>37.42</c:v>
                </c:pt>
              </c:numCache>
            </c:numRef>
          </c:val>
          <c:smooth val="0"/>
          <c:extLst>
            <c:ext xmlns:c16="http://schemas.microsoft.com/office/drawing/2014/chart" uri="{C3380CC4-5D6E-409C-BE32-E72D297353CC}">
              <c16:uniqueId val="{00000000-36B5-4DD7-9DFD-28B7C16ACBB8}"/>
            </c:ext>
          </c:extLst>
        </c:ser>
        <c:dLbls>
          <c:showLegendKey val="0"/>
          <c:showVal val="0"/>
          <c:showCatName val="0"/>
          <c:showSerName val="0"/>
          <c:showPercent val="0"/>
          <c:showBubbleSize val="0"/>
        </c:dLbls>
        <c:marker val="1"/>
        <c:smooth val="0"/>
        <c:axId val="-1850003344"/>
        <c:axId val="-1850002800"/>
      </c:lineChart>
      <c:catAx>
        <c:axId val="-1850003344"/>
        <c:scaling>
          <c:orientation val="minMax"/>
        </c:scaling>
        <c:delete val="0"/>
        <c:axPos val="b"/>
        <c:numFmt formatCode="General" sourceLinked="1"/>
        <c:majorTickMark val="none"/>
        <c:minorTickMark val="none"/>
        <c:tickLblPos val="nextTo"/>
        <c:crossAx val="-1850002800"/>
        <c:crosses val="autoZero"/>
        <c:auto val="1"/>
        <c:lblAlgn val="ctr"/>
        <c:lblOffset val="100"/>
        <c:noMultiLvlLbl val="0"/>
      </c:catAx>
      <c:valAx>
        <c:axId val="-1850002800"/>
        <c:scaling>
          <c:orientation val="minMax"/>
        </c:scaling>
        <c:delete val="0"/>
        <c:axPos val="l"/>
        <c:majorGridlines/>
        <c:title>
          <c:tx>
            <c:rich>
              <a:bodyPr/>
              <a:lstStyle/>
              <a:p>
                <a:pPr>
                  <a:defRPr/>
                </a:pPr>
                <a:r>
                  <a:rPr lang="tr-TR"/>
                  <a:t>Maliyetler(TL)</a:t>
                </a:r>
              </a:p>
            </c:rich>
          </c:tx>
          <c:overlay val="0"/>
        </c:title>
        <c:numFmt formatCode="#,##0.00" sourceLinked="1"/>
        <c:majorTickMark val="none"/>
        <c:minorTickMark val="none"/>
        <c:tickLblPos val="nextTo"/>
        <c:crossAx val="-1850003344"/>
        <c:crosses val="autoZero"/>
        <c:crossBetween val="between"/>
      </c:valAx>
      <c:dTable>
        <c:showHorzBorder val="1"/>
        <c:showVertBorder val="1"/>
        <c:showOutline val="1"/>
        <c:showKeys val="1"/>
      </c:dTable>
    </c:plotArea>
    <c:plotVisOnly val="1"/>
    <c:dispBlanksAs val="zero"/>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Paketli Organik Çay Maliyetlerinin Yıllara Göre</a:t>
            </a:r>
            <a:r>
              <a:rPr lang="tr-TR" baseline="0"/>
              <a:t> Değişimi</a:t>
            </a:r>
            <a:endParaRPr lang="tr-TR"/>
          </a:p>
        </c:rich>
      </c:tx>
      <c:overlay val="0"/>
    </c:title>
    <c:autoTitleDeleted val="0"/>
    <c:plotArea>
      <c:layout/>
      <c:lineChart>
        <c:grouping val="stacked"/>
        <c:varyColors val="0"/>
        <c:ser>
          <c:idx val="0"/>
          <c:order val="0"/>
          <c:cat>
            <c:numRef>
              <c:f>'Yaş Çay Maliyetleri'!$G$4:$P$4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'Yaş Çay Maliyetleri'!$G$8:$P$8</c:f>
              <c:numCache>
                <c:formatCode>#,##0.00</c:formatCode>
                <c:ptCount val="10"/>
                <c:pt idx="0">
                  <c:v>17.760000000000002</c:v>
                </c:pt>
                <c:pt idx="1">
                  <c:v>20.57</c:v>
                </c:pt>
                <c:pt idx="2">
                  <c:v>23.21</c:v>
                </c:pt>
                <c:pt idx="3">
                  <c:v>20.12</c:v>
                </c:pt>
                <c:pt idx="4">
                  <c:v>22.86</c:v>
                </c:pt>
                <c:pt idx="5">
                  <c:v>28.87</c:v>
                </c:pt>
                <c:pt idx="6">
                  <c:v>26.56</c:v>
                </c:pt>
                <c:pt idx="7">
                  <c:v>27.8</c:v>
                </c:pt>
                <c:pt idx="8">
                  <c:v>31.16</c:v>
                </c:pt>
                <c:pt idx="9">
                  <c:v>30.36</c:v>
                </c:pt>
              </c:numCache>
            </c:numRef>
          </c:val>
          <c:smooth val="0"/>
          <c:extLst>
            <c:ext xmlns:c16="http://schemas.microsoft.com/office/drawing/2014/chart" uri="{C3380CC4-5D6E-409C-BE32-E72D297353CC}">
              <c16:uniqueId val="{00000000-543C-408E-982B-600C1EFA5899}"/>
            </c:ext>
          </c:extLst>
        </c:ser>
        <c:dLbls>
          <c:showLegendKey val="0"/>
          <c:showVal val="0"/>
          <c:showCatName val="0"/>
          <c:showSerName val="0"/>
          <c:showPercent val="0"/>
          <c:showBubbleSize val="0"/>
        </c:dLbls>
        <c:marker val="1"/>
        <c:smooth val="0"/>
        <c:axId val="-1849997360"/>
        <c:axId val="-1850000624"/>
      </c:lineChart>
      <c:catAx>
        <c:axId val="-1849997360"/>
        <c:scaling>
          <c:orientation val="minMax"/>
        </c:scaling>
        <c:delete val="0"/>
        <c:axPos val="b"/>
        <c:numFmt formatCode="General" sourceLinked="1"/>
        <c:majorTickMark val="none"/>
        <c:minorTickMark val="none"/>
        <c:tickLblPos val="nextTo"/>
        <c:crossAx val="-1850000624"/>
        <c:crosses val="autoZero"/>
        <c:auto val="1"/>
        <c:lblAlgn val="ctr"/>
        <c:lblOffset val="100"/>
        <c:noMultiLvlLbl val="0"/>
      </c:catAx>
      <c:valAx>
        <c:axId val="-1850000624"/>
        <c:scaling>
          <c:orientation val="minMax"/>
        </c:scaling>
        <c:delete val="0"/>
        <c:axPos val="l"/>
        <c:majorGridlines/>
        <c:title>
          <c:tx>
            <c:rich>
              <a:bodyPr/>
              <a:lstStyle/>
              <a:p>
                <a:pPr>
                  <a:defRPr/>
                </a:pPr>
                <a:r>
                  <a:rPr lang="tr-TR"/>
                  <a:t>Maliyetler (TL)</a:t>
                </a:r>
              </a:p>
            </c:rich>
          </c:tx>
          <c:overlay val="0"/>
        </c:title>
        <c:numFmt formatCode="#,##0.00" sourceLinked="1"/>
        <c:majorTickMark val="none"/>
        <c:minorTickMark val="none"/>
        <c:tickLblPos val="nextTo"/>
        <c:crossAx val="-1849997360"/>
        <c:crosses val="autoZero"/>
        <c:crossBetween val="between"/>
      </c:valAx>
      <c:dTable>
        <c:showHorzBorder val="1"/>
        <c:showVertBorder val="1"/>
        <c:showOutline val="1"/>
        <c:showKeys val="1"/>
      </c:dTable>
    </c:plotArea>
    <c:plotVisOnly val="1"/>
    <c:dispBlanksAs val="zero"/>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500" b="1" i="0" baseline="0">
                <a:effectLst/>
              </a:rPr>
              <a:t>Tasnifli Yeşil Çay Maliyetinin Yıllara Göre Değişimi</a:t>
            </a:r>
            <a:endParaRPr lang="tr-TR" sz="1500">
              <a:effectLst/>
            </a:endParaRPr>
          </a:p>
        </c:rich>
      </c:tx>
      <c:overlay val="0"/>
    </c:title>
    <c:autoTitleDeleted val="0"/>
    <c:plotArea>
      <c:layout/>
      <c:lineChart>
        <c:grouping val="stacked"/>
        <c:varyColors val="0"/>
        <c:ser>
          <c:idx val="0"/>
          <c:order val="0"/>
          <c:cat>
            <c:numRef>
              <c:f>'Yaş Çay Maliyetleri'!$B$4:$P$4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'Yaş Çay Maliyetleri'!$B$9:$P$9</c:f>
              <c:numCache>
                <c:formatCode>#,##0.00</c:formatCode>
                <c:ptCount val="15"/>
                <c:pt idx="0">
                  <c:v>6.37</c:v>
                </c:pt>
                <c:pt idx="1">
                  <c:v>9.516</c:v>
                </c:pt>
                <c:pt idx="2">
                  <c:v>10.499000000000001</c:v>
                </c:pt>
                <c:pt idx="3">
                  <c:v>13</c:v>
                </c:pt>
                <c:pt idx="4">
                  <c:v>15.1</c:v>
                </c:pt>
                <c:pt idx="5">
                  <c:v>16.38</c:v>
                </c:pt>
                <c:pt idx="6">
                  <c:v>16.91</c:v>
                </c:pt>
                <c:pt idx="7">
                  <c:v>18.95</c:v>
                </c:pt>
                <c:pt idx="8">
                  <c:v>10.56</c:v>
                </c:pt>
                <c:pt idx="9">
                  <c:v>15</c:v>
                </c:pt>
                <c:pt idx="10">
                  <c:v>18</c:v>
                </c:pt>
                <c:pt idx="11">
                  <c:v>21.19</c:v>
                </c:pt>
                <c:pt idx="12">
                  <c:v>23.3</c:v>
                </c:pt>
                <c:pt idx="13">
                  <c:v>32.5</c:v>
                </c:pt>
                <c:pt idx="14">
                  <c:v>41.36</c:v>
                </c:pt>
              </c:numCache>
            </c:numRef>
          </c:val>
          <c:smooth val="0"/>
          <c:extLst>
            <c:ext xmlns:c16="http://schemas.microsoft.com/office/drawing/2014/chart" uri="{C3380CC4-5D6E-409C-BE32-E72D297353CC}">
              <c16:uniqueId val="{00000000-3A6B-422F-A4C9-AB3DA2C2AD24}"/>
            </c:ext>
          </c:extLst>
        </c:ser>
        <c:dLbls>
          <c:showLegendKey val="0"/>
          <c:showVal val="0"/>
          <c:showCatName val="0"/>
          <c:showSerName val="0"/>
          <c:showPercent val="0"/>
          <c:showBubbleSize val="0"/>
        </c:dLbls>
        <c:marker val="1"/>
        <c:smooth val="0"/>
        <c:axId val="-1848613296"/>
        <c:axId val="-1848621456"/>
      </c:lineChart>
      <c:catAx>
        <c:axId val="-1848613296"/>
        <c:scaling>
          <c:orientation val="minMax"/>
        </c:scaling>
        <c:delete val="0"/>
        <c:axPos val="b"/>
        <c:numFmt formatCode="General" sourceLinked="1"/>
        <c:majorTickMark val="none"/>
        <c:minorTickMark val="none"/>
        <c:tickLblPos val="nextTo"/>
        <c:crossAx val="-1848621456"/>
        <c:crosses val="autoZero"/>
        <c:auto val="1"/>
        <c:lblAlgn val="ctr"/>
        <c:lblOffset val="100"/>
        <c:noMultiLvlLbl val="0"/>
      </c:catAx>
      <c:valAx>
        <c:axId val="-1848621456"/>
        <c:scaling>
          <c:orientation val="minMax"/>
        </c:scaling>
        <c:delete val="0"/>
        <c:axPos val="l"/>
        <c:majorGridlines/>
        <c:title>
          <c:tx>
            <c:rich>
              <a:bodyPr/>
              <a:lstStyle/>
              <a:p>
                <a:pPr>
                  <a:defRPr/>
                </a:pPr>
                <a:r>
                  <a:rPr lang="tr-TR"/>
                  <a:t>Maliyetlier(TL)</a:t>
                </a:r>
              </a:p>
            </c:rich>
          </c:tx>
          <c:overlay val="0"/>
        </c:title>
        <c:numFmt formatCode="#,##0.00" sourceLinked="1"/>
        <c:majorTickMark val="none"/>
        <c:minorTickMark val="none"/>
        <c:tickLblPos val="nextTo"/>
        <c:crossAx val="-1848613296"/>
        <c:crosses val="autoZero"/>
        <c:crossBetween val="between"/>
      </c:valAx>
      <c:dTable>
        <c:showHorzBorder val="1"/>
        <c:showVertBorder val="1"/>
        <c:showOutline val="1"/>
        <c:showKeys val="1"/>
      </c:dTable>
    </c:plotArea>
    <c:plotVisOnly val="1"/>
    <c:dispBlanksAs val="zero"/>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500" b="1" i="0" baseline="0">
                <a:effectLst/>
              </a:rPr>
              <a:t>Paketli Yeşil Çay Maliyetinin Yıllara Göre Değişimi</a:t>
            </a:r>
            <a:endParaRPr lang="tr-TR" sz="1500">
              <a:effectLst/>
            </a:endParaRPr>
          </a:p>
        </c:rich>
      </c:tx>
      <c:layout>
        <c:manualLayout>
          <c:xMode val="edge"/>
          <c:yMode val="edge"/>
          <c:x val="0.14533333333333334"/>
          <c:y val="2.7777777777777776E-2"/>
        </c:manualLayout>
      </c:layout>
      <c:overlay val="0"/>
    </c:title>
    <c:autoTitleDeleted val="0"/>
    <c:plotArea>
      <c:layout/>
      <c:lineChart>
        <c:grouping val="stacked"/>
        <c:varyColors val="0"/>
        <c:ser>
          <c:idx val="0"/>
          <c:order val="0"/>
          <c:cat>
            <c:numRef>
              <c:f>'Yaş Çay Maliyetleri'!$B$4:$P$4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'Yaş Çay Maliyetleri'!$B$10:$P$10</c:f>
              <c:numCache>
                <c:formatCode>#,##0.00</c:formatCode>
                <c:ptCount val="15"/>
                <c:pt idx="0">
                  <c:v>10.94</c:v>
                </c:pt>
                <c:pt idx="1">
                  <c:v>9.9649999999999999</c:v>
                </c:pt>
                <c:pt idx="2">
                  <c:v>12.063000000000001</c:v>
                </c:pt>
                <c:pt idx="3">
                  <c:v>13.228999999999999</c:v>
                </c:pt>
                <c:pt idx="4">
                  <c:v>14.19</c:v>
                </c:pt>
                <c:pt idx="5">
                  <c:v>18.23</c:v>
                </c:pt>
                <c:pt idx="6">
                  <c:v>21.89</c:v>
                </c:pt>
                <c:pt idx="7">
                  <c:v>24.43</c:v>
                </c:pt>
                <c:pt idx="8">
                  <c:v>24.8</c:v>
                </c:pt>
                <c:pt idx="9">
                  <c:v>19.8</c:v>
                </c:pt>
                <c:pt idx="10">
                  <c:v>28.75</c:v>
                </c:pt>
                <c:pt idx="11">
                  <c:v>36.79</c:v>
                </c:pt>
                <c:pt idx="12">
                  <c:v>38.630000000000003</c:v>
                </c:pt>
                <c:pt idx="13">
                  <c:v>42.45</c:v>
                </c:pt>
                <c:pt idx="14">
                  <c:v>54.17</c:v>
                </c:pt>
              </c:numCache>
            </c:numRef>
          </c:val>
          <c:smooth val="0"/>
          <c:extLst>
            <c:ext xmlns:c16="http://schemas.microsoft.com/office/drawing/2014/chart" uri="{C3380CC4-5D6E-409C-BE32-E72D297353CC}">
              <c16:uniqueId val="{00000000-1DA5-457A-8A53-302014EE5AA8}"/>
            </c:ext>
          </c:extLst>
        </c:ser>
        <c:dLbls>
          <c:showLegendKey val="0"/>
          <c:showVal val="0"/>
          <c:showCatName val="0"/>
          <c:showSerName val="0"/>
          <c:showPercent val="0"/>
          <c:showBubbleSize val="0"/>
        </c:dLbls>
        <c:marker val="1"/>
        <c:smooth val="0"/>
        <c:axId val="-1848624720"/>
        <c:axId val="-1848614384"/>
      </c:lineChart>
      <c:catAx>
        <c:axId val="-1848624720"/>
        <c:scaling>
          <c:orientation val="minMax"/>
        </c:scaling>
        <c:delete val="0"/>
        <c:axPos val="b"/>
        <c:numFmt formatCode="General" sourceLinked="1"/>
        <c:majorTickMark val="none"/>
        <c:minorTickMark val="none"/>
        <c:tickLblPos val="nextTo"/>
        <c:crossAx val="-1848614384"/>
        <c:crosses val="autoZero"/>
        <c:auto val="1"/>
        <c:lblAlgn val="ctr"/>
        <c:lblOffset val="100"/>
        <c:noMultiLvlLbl val="0"/>
      </c:catAx>
      <c:valAx>
        <c:axId val="-1848614384"/>
        <c:scaling>
          <c:orientation val="minMax"/>
        </c:scaling>
        <c:delete val="0"/>
        <c:axPos val="l"/>
        <c:majorGridlines/>
        <c:title>
          <c:tx>
            <c:rich>
              <a:bodyPr/>
              <a:lstStyle/>
              <a:p>
                <a:pPr>
                  <a:defRPr/>
                </a:pPr>
                <a:r>
                  <a:rPr lang="tr-TR"/>
                  <a:t>Maliyetler(TL)</a:t>
                </a:r>
              </a:p>
            </c:rich>
          </c:tx>
          <c:overlay val="0"/>
        </c:title>
        <c:numFmt formatCode="#,##0.00" sourceLinked="1"/>
        <c:majorTickMark val="none"/>
        <c:minorTickMark val="none"/>
        <c:tickLblPos val="nextTo"/>
        <c:crossAx val="-1848624720"/>
        <c:crosses val="autoZero"/>
        <c:crossBetween val="between"/>
      </c:valAx>
      <c:dTable>
        <c:showHorzBorder val="1"/>
        <c:showVertBorder val="1"/>
        <c:showOutline val="1"/>
        <c:showKeys val="1"/>
      </c:dTable>
    </c:plotArea>
    <c:plotVisOnly val="1"/>
    <c:dispBlanksAs val="zero"/>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500" b="1" i="0" baseline="0">
                <a:effectLst/>
              </a:rPr>
              <a:t>Tasnifli Yeşil Organik Çay Maliyetinin Yıllara Göre Değişimi</a:t>
            </a:r>
            <a:endParaRPr lang="tr-TR" sz="1500">
              <a:effectLst/>
            </a:endParaRPr>
          </a:p>
        </c:rich>
      </c:tx>
      <c:overlay val="0"/>
    </c:title>
    <c:autoTitleDeleted val="0"/>
    <c:plotArea>
      <c:layout/>
      <c:lineChart>
        <c:grouping val="stacked"/>
        <c:varyColors val="0"/>
        <c:ser>
          <c:idx val="0"/>
          <c:order val="0"/>
          <c:cat>
            <c:numRef>
              <c:f>'Yaş Çay Maliyetleri'!$F$4:$P$4</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'Yaş Çay Maliyetleri'!$F$11:$P$11</c:f>
              <c:numCache>
                <c:formatCode>#,##0.00</c:formatCode>
                <c:ptCount val="11"/>
                <c:pt idx="0">
                  <c:v>15.1</c:v>
                </c:pt>
                <c:pt idx="1">
                  <c:v>16.75</c:v>
                </c:pt>
                <c:pt idx="2">
                  <c:v>18.41</c:v>
                </c:pt>
                <c:pt idx="3">
                  <c:v>20.87</c:v>
                </c:pt>
                <c:pt idx="4">
                  <c:v>10.56</c:v>
                </c:pt>
                <c:pt idx="5">
                  <c:v>23</c:v>
                </c:pt>
                <c:pt idx="6">
                  <c:v>25</c:v>
                </c:pt>
                <c:pt idx="7">
                  <c:v>23</c:v>
                </c:pt>
                <c:pt idx="8">
                  <c:v>29.49</c:v>
                </c:pt>
                <c:pt idx="9">
                  <c:v>35.26</c:v>
                </c:pt>
                <c:pt idx="10">
                  <c:v>43</c:v>
                </c:pt>
              </c:numCache>
            </c:numRef>
          </c:val>
          <c:smooth val="0"/>
          <c:extLst>
            <c:ext xmlns:c16="http://schemas.microsoft.com/office/drawing/2014/chart" uri="{C3380CC4-5D6E-409C-BE32-E72D297353CC}">
              <c16:uniqueId val="{00000000-89C2-4F07-AD18-CCCB93E81E72}"/>
            </c:ext>
          </c:extLst>
        </c:ser>
        <c:dLbls>
          <c:showLegendKey val="0"/>
          <c:showVal val="0"/>
          <c:showCatName val="0"/>
          <c:showSerName val="0"/>
          <c:showPercent val="0"/>
          <c:showBubbleSize val="0"/>
        </c:dLbls>
        <c:marker val="1"/>
        <c:smooth val="0"/>
        <c:axId val="-1848618192"/>
        <c:axId val="-1848612752"/>
      </c:lineChart>
      <c:catAx>
        <c:axId val="-1848618192"/>
        <c:scaling>
          <c:orientation val="minMax"/>
        </c:scaling>
        <c:delete val="0"/>
        <c:axPos val="b"/>
        <c:numFmt formatCode="General" sourceLinked="1"/>
        <c:majorTickMark val="none"/>
        <c:minorTickMark val="none"/>
        <c:tickLblPos val="nextTo"/>
        <c:crossAx val="-1848612752"/>
        <c:crosses val="autoZero"/>
        <c:auto val="1"/>
        <c:lblAlgn val="ctr"/>
        <c:lblOffset val="100"/>
        <c:noMultiLvlLbl val="0"/>
      </c:catAx>
      <c:valAx>
        <c:axId val="-1848612752"/>
        <c:scaling>
          <c:orientation val="minMax"/>
        </c:scaling>
        <c:delete val="0"/>
        <c:axPos val="l"/>
        <c:majorGridlines/>
        <c:title>
          <c:tx>
            <c:rich>
              <a:bodyPr/>
              <a:lstStyle/>
              <a:p>
                <a:pPr>
                  <a:defRPr/>
                </a:pPr>
                <a:r>
                  <a:rPr lang="tr-TR"/>
                  <a:t>Maliyetler (TL)</a:t>
                </a:r>
              </a:p>
            </c:rich>
          </c:tx>
          <c:overlay val="0"/>
        </c:title>
        <c:numFmt formatCode="#,##0.00" sourceLinked="1"/>
        <c:majorTickMark val="none"/>
        <c:minorTickMark val="none"/>
        <c:tickLblPos val="nextTo"/>
        <c:crossAx val="-1848618192"/>
        <c:crosses val="autoZero"/>
        <c:crossBetween val="between"/>
      </c:valAx>
      <c:dTable>
        <c:showHorzBorder val="1"/>
        <c:showVertBorder val="1"/>
        <c:showOutline val="1"/>
        <c:showKeys val="1"/>
      </c:dTable>
    </c:plotArea>
    <c:plotVisOnly val="1"/>
    <c:dispBlanksAs val="zero"/>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500" b="1" i="0" baseline="0">
                <a:effectLst/>
              </a:rPr>
              <a:t>Paketli Yeşil Organik Çay Maliyetinin Yıllara Göre Değişimi</a:t>
            </a:r>
            <a:endParaRPr lang="tr-TR" sz="1500">
              <a:effectLst/>
            </a:endParaRPr>
          </a:p>
        </c:rich>
      </c:tx>
      <c:overlay val="0"/>
    </c:title>
    <c:autoTitleDeleted val="0"/>
    <c:plotArea>
      <c:layout>
        <c:manualLayout>
          <c:layoutTarget val="inner"/>
          <c:xMode val="edge"/>
          <c:yMode val="edge"/>
          <c:x val="0.11431080018411272"/>
          <c:y val="0.1639468503937008"/>
          <c:w val="0.86879934547159732"/>
          <c:h val="0.65569079906678329"/>
        </c:manualLayout>
      </c:layout>
      <c:lineChart>
        <c:grouping val="stacked"/>
        <c:varyColors val="0"/>
        <c:ser>
          <c:idx val="0"/>
          <c:order val="0"/>
          <c:cat>
            <c:numRef>
              <c:f>'Yaş Çay Maliyetleri'!$F$4:$P$4</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'Yaş Çay Maliyetleri'!$F$12:$P$12</c:f>
              <c:numCache>
                <c:formatCode>#,##0.00</c:formatCode>
                <c:ptCount val="11"/>
                <c:pt idx="0">
                  <c:v>18.600000000000001</c:v>
                </c:pt>
                <c:pt idx="1">
                  <c:v>21.08</c:v>
                </c:pt>
                <c:pt idx="2">
                  <c:v>24.83</c:v>
                </c:pt>
                <c:pt idx="3">
                  <c:v>22.17</c:v>
                </c:pt>
                <c:pt idx="4">
                  <c:v>10.56</c:v>
                </c:pt>
                <c:pt idx="5">
                  <c:v>26.17</c:v>
                </c:pt>
                <c:pt idx="10">
                  <c:v>34.83</c:v>
                </c:pt>
              </c:numCache>
            </c:numRef>
          </c:val>
          <c:smooth val="0"/>
          <c:extLst>
            <c:ext xmlns:c16="http://schemas.microsoft.com/office/drawing/2014/chart" uri="{C3380CC4-5D6E-409C-BE32-E72D297353CC}">
              <c16:uniqueId val="{00000000-D818-4CDD-B5CA-33543115C05C}"/>
            </c:ext>
          </c:extLst>
        </c:ser>
        <c:dLbls>
          <c:showLegendKey val="0"/>
          <c:showVal val="0"/>
          <c:showCatName val="0"/>
          <c:showSerName val="0"/>
          <c:showPercent val="0"/>
          <c:showBubbleSize val="0"/>
        </c:dLbls>
        <c:marker val="1"/>
        <c:smooth val="0"/>
        <c:axId val="-1848616560"/>
        <c:axId val="-1848616016"/>
      </c:lineChart>
      <c:catAx>
        <c:axId val="-1848616560"/>
        <c:scaling>
          <c:orientation val="minMax"/>
        </c:scaling>
        <c:delete val="0"/>
        <c:axPos val="b"/>
        <c:numFmt formatCode="General" sourceLinked="1"/>
        <c:majorTickMark val="none"/>
        <c:minorTickMark val="none"/>
        <c:tickLblPos val="nextTo"/>
        <c:crossAx val="-1848616016"/>
        <c:crosses val="autoZero"/>
        <c:auto val="1"/>
        <c:lblAlgn val="ctr"/>
        <c:lblOffset val="100"/>
        <c:noMultiLvlLbl val="0"/>
      </c:catAx>
      <c:valAx>
        <c:axId val="-1848616016"/>
        <c:scaling>
          <c:orientation val="minMax"/>
        </c:scaling>
        <c:delete val="0"/>
        <c:axPos val="l"/>
        <c:majorGridlines/>
        <c:title>
          <c:tx>
            <c:rich>
              <a:bodyPr/>
              <a:lstStyle/>
              <a:p>
                <a:pPr>
                  <a:defRPr/>
                </a:pPr>
                <a:r>
                  <a:rPr lang="tr-TR"/>
                  <a:t>Maliyetler(TL)</a:t>
                </a:r>
              </a:p>
            </c:rich>
          </c:tx>
          <c:overlay val="0"/>
        </c:title>
        <c:numFmt formatCode="#,##0.00" sourceLinked="1"/>
        <c:majorTickMark val="none"/>
        <c:minorTickMark val="none"/>
        <c:tickLblPos val="nextTo"/>
        <c:crossAx val="-1848616560"/>
        <c:crosses val="autoZero"/>
        <c:crossBetween val="between"/>
      </c:valAx>
      <c:dTable>
        <c:showHorzBorder val="1"/>
        <c:showVertBorder val="1"/>
        <c:showOutline val="1"/>
        <c:showKeys val="1"/>
      </c:dTable>
    </c:plotArea>
    <c:plotVisOnly val="1"/>
    <c:dispBlanksAs val="zero"/>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Yıllara Göre Kuru Çay Üretimi (TON)</a:t>
            </a:r>
          </a:p>
        </c:rich>
      </c:tx>
      <c:overlay val="0"/>
    </c:title>
    <c:autoTitleDeleted val="0"/>
    <c:plotArea>
      <c:layout/>
      <c:lineChart>
        <c:grouping val="stacked"/>
        <c:varyColors val="0"/>
        <c:ser>
          <c:idx val="0"/>
          <c:order val="0"/>
          <c:cat>
            <c:numRef>
              <c:f>'Kuru Çay Üretim'!$A$2:$A$21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'Kuru Çay Üretim'!$B$2:$B$21</c:f>
              <c:numCache>
                <c:formatCode>_-* #,##0\ _T_L_-;\-* #,##0\ _T_L_-;_-* "-"??\ _T_L_-;_-@_-</c:formatCode>
                <c:ptCount val="20"/>
                <c:pt idx="0">
                  <c:v>91373</c:v>
                </c:pt>
                <c:pt idx="1">
                  <c:v>94777</c:v>
                </c:pt>
                <c:pt idx="2">
                  <c:v>94254</c:v>
                </c:pt>
                <c:pt idx="3">
                  <c:v>91466</c:v>
                </c:pt>
                <c:pt idx="4">
                  <c:v>107141</c:v>
                </c:pt>
                <c:pt idx="5">
                  <c:v>109807</c:v>
                </c:pt>
                <c:pt idx="6">
                  <c:v>114677</c:v>
                </c:pt>
                <c:pt idx="7">
                  <c:v>121695</c:v>
                </c:pt>
                <c:pt idx="8">
                  <c:v>123805</c:v>
                </c:pt>
                <c:pt idx="9">
                  <c:v>111674</c:v>
                </c:pt>
                <c:pt idx="10">
                  <c:v>109513</c:v>
                </c:pt>
                <c:pt idx="11">
                  <c:v>116814</c:v>
                </c:pt>
                <c:pt idx="12">
                  <c:v>124393</c:v>
                </c:pt>
                <c:pt idx="13">
                  <c:v>130663</c:v>
                </c:pt>
                <c:pt idx="14">
                  <c:v>118251</c:v>
                </c:pt>
                <c:pt idx="15">
                  <c:v>130277</c:v>
                </c:pt>
                <c:pt idx="16">
                  <c:v>134063</c:v>
                </c:pt>
                <c:pt idx="17">
                  <c:v>100751</c:v>
                </c:pt>
                <c:pt idx="18">
                  <c:v>136552</c:v>
                </c:pt>
                <c:pt idx="19">
                  <c:v>141110</c:v>
                </c:pt>
              </c:numCache>
            </c:numRef>
          </c:val>
          <c:smooth val="0"/>
          <c:extLst>
            <c:ext xmlns:c16="http://schemas.microsoft.com/office/drawing/2014/chart" uri="{C3380CC4-5D6E-409C-BE32-E72D297353CC}">
              <c16:uniqueId val="{00000000-DBB3-4E41-9052-3349475A8378}"/>
            </c:ext>
          </c:extLst>
        </c:ser>
        <c:dLbls>
          <c:showLegendKey val="0"/>
          <c:showVal val="0"/>
          <c:showCatName val="0"/>
          <c:showSerName val="0"/>
          <c:showPercent val="0"/>
          <c:showBubbleSize val="0"/>
        </c:dLbls>
        <c:marker val="1"/>
        <c:smooth val="0"/>
        <c:axId val="-1848622000"/>
        <c:axId val="-1848626352"/>
      </c:lineChart>
      <c:catAx>
        <c:axId val="-1848622000"/>
        <c:scaling>
          <c:orientation val="minMax"/>
        </c:scaling>
        <c:delete val="0"/>
        <c:axPos val="b"/>
        <c:numFmt formatCode="General" sourceLinked="1"/>
        <c:majorTickMark val="none"/>
        <c:minorTickMark val="none"/>
        <c:tickLblPos val="nextTo"/>
        <c:crossAx val="-1848626352"/>
        <c:crosses val="autoZero"/>
        <c:auto val="1"/>
        <c:lblAlgn val="ctr"/>
        <c:lblOffset val="100"/>
        <c:noMultiLvlLbl val="0"/>
      </c:catAx>
      <c:valAx>
        <c:axId val="-1848626352"/>
        <c:scaling>
          <c:orientation val="minMax"/>
        </c:scaling>
        <c:delete val="0"/>
        <c:axPos val="l"/>
        <c:majorGridlines/>
        <c:numFmt formatCode="_-* #,##0\ _T_L_-;\-* #,##0\ _T_L_-;_-* &quot;-&quot;??\ _T_L_-;_-@_-" sourceLinked="1"/>
        <c:majorTickMark val="none"/>
        <c:minorTickMark val="none"/>
        <c:tickLblPos val="nextTo"/>
        <c:crossAx val="-1848622000"/>
        <c:crosses val="autoZero"/>
        <c:crossBetween val="between"/>
      </c:valAx>
      <c:dTable>
        <c:showHorzBorder val="1"/>
        <c:showVertBorder val="1"/>
        <c:showOutline val="1"/>
        <c:showKeys val="1"/>
      </c:dTable>
    </c:plotArea>
    <c:plotVisOnly val="1"/>
    <c:dispBlanksAs val="zero"/>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dLblPos val="bestFit"/>
            <c:showLegendKey val="0"/>
            <c:showVal val="1"/>
            <c:showCatName val="0"/>
            <c:showSerName val="0"/>
            <c:showPercent val="1"/>
            <c:showBubbleSize val="0"/>
            <c:showLeaderLines val="1"/>
            <c:extLst>
              <c:ext xmlns:c15="http://schemas.microsoft.com/office/drawing/2012/chart" uri="{CE6537A1-D6FC-4f65-9D91-7224C49458BB}"/>
            </c:extLst>
          </c:dLbls>
          <c:cat>
            <c:strRef>
              <c:f>'Üretim Alanları Tablo5'!$A$4:$A$8</c:f>
              <c:strCache>
                <c:ptCount val="5"/>
                <c:pt idx="0">
                  <c:v>0--1 Dekar</c:v>
                </c:pt>
                <c:pt idx="1">
                  <c:v>01--05 Dekar</c:v>
                </c:pt>
                <c:pt idx="2">
                  <c:v>5--10 Dekar</c:v>
                </c:pt>
                <c:pt idx="3">
                  <c:v>10--20 Dekar</c:v>
                </c:pt>
                <c:pt idx="4">
                  <c:v>20+ Dekar</c:v>
                </c:pt>
              </c:strCache>
            </c:strRef>
          </c:cat>
          <c:val>
            <c:numRef>
              <c:f>'Üretim Alanları Tablo5'!$B$4:$B$8</c:f>
              <c:numCache>
                <c:formatCode>#,##0</c:formatCode>
                <c:ptCount val="5"/>
                <c:pt idx="0">
                  <c:v>9917</c:v>
                </c:pt>
                <c:pt idx="1">
                  <c:v>134286</c:v>
                </c:pt>
                <c:pt idx="2">
                  <c:v>45013</c:v>
                </c:pt>
                <c:pt idx="3">
                  <c:v>9578</c:v>
                </c:pt>
                <c:pt idx="4">
                  <c:v>851</c:v>
                </c:pt>
              </c:numCache>
            </c:numRef>
          </c:val>
          <c:extLst>
            <c:ext xmlns:c16="http://schemas.microsoft.com/office/drawing/2014/chart" uri="{C3380CC4-5D6E-409C-BE32-E72D297353CC}">
              <c16:uniqueId val="{00000000-D490-4C84-BE82-5F0C71D4E4B2}"/>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9.3055555555555738E-2"/>
          <c:y val="0.24430144856733776"/>
          <c:w val="0.90273565752916385"/>
          <c:h val="0.61190761970803964"/>
        </c:manualLayout>
      </c:layout>
      <c:pie3DChart>
        <c:varyColors val="1"/>
        <c:ser>
          <c:idx val="0"/>
          <c:order val="0"/>
          <c:explosion val="14"/>
          <c:dPt>
            <c:idx val="1"/>
            <c:bubble3D val="0"/>
            <c:explosion val="6"/>
            <c:extLst>
              <c:ext xmlns:c16="http://schemas.microsoft.com/office/drawing/2014/chart" uri="{C3380CC4-5D6E-409C-BE32-E72D297353CC}">
                <c16:uniqueId val="{00000000-46D6-4E17-AC94-5F5771DF79EA}"/>
              </c:ext>
            </c:extLst>
          </c:dPt>
          <c:dPt>
            <c:idx val="2"/>
            <c:bubble3D val="0"/>
            <c:extLst>
              <c:ext xmlns:c16="http://schemas.microsoft.com/office/drawing/2014/chart" uri="{C3380CC4-5D6E-409C-BE32-E72D297353CC}">
                <c16:uniqueId val="{00000001-46D6-4E17-AC94-5F5771DF79EA}"/>
              </c:ext>
            </c:extLst>
          </c:dPt>
          <c:dLbls>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'Üretim Alanları Tablo5'!$A$4:$A$8</c:f>
              <c:strCache>
                <c:ptCount val="5"/>
                <c:pt idx="0">
                  <c:v>0--1 Dekar</c:v>
                </c:pt>
                <c:pt idx="1">
                  <c:v>01--05 Dekar</c:v>
                </c:pt>
                <c:pt idx="2">
                  <c:v>5--10 Dekar</c:v>
                </c:pt>
                <c:pt idx="3">
                  <c:v>10--20 Dekar</c:v>
                </c:pt>
                <c:pt idx="4">
                  <c:v>20+ Dekar</c:v>
                </c:pt>
              </c:strCache>
            </c:strRef>
          </c:cat>
          <c:val>
            <c:numRef>
              <c:f>'Üretim Alanları Tablo5'!$C$4:$C$8</c:f>
              <c:numCache>
                <c:formatCode>#,##0</c:formatCode>
                <c:ptCount val="5"/>
                <c:pt idx="0">
                  <c:v>6896</c:v>
                </c:pt>
                <c:pt idx="1">
                  <c:v>355518</c:v>
                </c:pt>
                <c:pt idx="2">
                  <c:v>285100</c:v>
                </c:pt>
                <c:pt idx="3">
                  <c:v>117183</c:v>
                </c:pt>
                <c:pt idx="4">
                  <c:v>20996</c:v>
                </c:pt>
              </c:numCache>
            </c:numRef>
          </c:val>
          <c:extLst>
            <c:ext xmlns:c16="http://schemas.microsoft.com/office/drawing/2014/chart" uri="{C3380CC4-5D6E-409C-BE32-E72D297353CC}">
              <c16:uniqueId val="{00000002-46D6-4E17-AC94-5F5771DF79EA}"/>
            </c:ext>
          </c:extLst>
        </c:ser>
        <c:dLbls>
          <c:showLegendKey val="0"/>
          <c:showVal val="0"/>
          <c:showCatName val="0"/>
          <c:showSerName val="0"/>
          <c:showPercent val="1"/>
          <c:showBubbleSize val="0"/>
          <c:showLeaderLines val="1"/>
        </c:dLbls>
      </c:pie3DChart>
    </c:plotArea>
    <c:legend>
      <c:legendPos val="t"/>
      <c:layout>
        <c:manualLayout>
          <c:xMode val="edge"/>
          <c:yMode val="edge"/>
          <c:x val="0.14694098506478043"/>
          <c:y val="8.3066599116931192E-2"/>
          <c:w val="0.71633303901528433"/>
          <c:h val="5.7406074240719911E-2"/>
        </c:manualLayout>
      </c:layout>
      <c:overlay val="0"/>
      <c:txPr>
        <a:bodyPr/>
        <a:lstStyle/>
        <a:p>
          <a:pPr rtl="0">
            <a:defRPr/>
          </a:pPr>
          <a:endParaRPr lang="tr-TR"/>
        </a:p>
      </c:txPr>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Yıllar İtibariyle</a:t>
            </a:r>
            <a:r>
              <a:rPr lang="tr-TR" baseline="0"/>
              <a:t> Yurtiçi Çay Satış Miktarları (TON)</a:t>
            </a:r>
            <a:endParaRPr lang="tr-TR"/>
          </a:p>
        </c:rich>
      </c:tx>
      <c:overlay val="0"/>
    </c:title>
    <c:autoTitleDeleted val="0"/>
    <c:plotArea>
      <c:layout/>
      <c:lineChart>
        <c:grouping val="stacked"/>
        <c:varyColors val="0"/>
        <c:ser>
          <c:idx val="0"/>
          <c:order val="0"/>
          <c:cat>
            <c:numRef>
              <c:f>'Satışlar 63'!$A$6:$A$25</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'Satışlar 63'!$B$6:$B$25</c:f>
              <c:numCache>
                <c:formatCode>#,##0</c:formatCode>
                <c:ptCount val="20"/>
                <c:pt idx="0">
                  <c:v>94384</c:v>
                </c:pt>
                <c:pt idx="1">
                  <c:v>109455</c:v>
                </c:pt>
                <c:pt idx="2">
                  <c:v>89110</c:v>
                </c:pt>
                <c:pt idx="3">
                  <c:v>103331</c:v>
                </c:pt>
                <c:pt idx="4">
                  <c:v>110011</c:v>
                </c:pt>
                <c:pt idx="5">
                  <c:v>110391</c:v>
                </c:pt>
                <c:pt idx="6">
                  <c:v>114195</c:v>
                </c:pt>
                <c:pt idx="7">
                  <c:v>113693</c:v>
                </c:pt>
                <c:pt idx="8">
                  <c:v>104440</c:v>
                </c:pt>
                <c:pt idx="9">
                  <c:v>107649</c:v>
                </c:pt>
                <c:pt idx="10">
                  <c:v>123288</c:v>
                </c:pt>
                <c:pt idx="11">
                  <c:v>101117</c:v>
                </c:pt>
                <c:pt idx="12">
                  <c:v>111959</c:v>
                </c:pt>
                <c:pt idx="13">
                  <c:v>129412</c:v>
                </c:pt>
                <c:pt idx="14">
                  <c:v>146805</c:v>
                </c:pt>
                <c:pt idx="15">
                  <c:v>115000</c:v>
                </c:pt>
                <c:pt idx="16">
                  <c:v>117277</c:v>
                </c:pt>
                <c:pt idx="17">
                  <c:v>105808</c:v>
                </c:pt>
                <c:pt idx="18">
                  <c:v>103958</c:v>
                </c:pt>
                <c:pt idx="19">
                  <c:v>118725</c:v>
                </c:pt>
              </c:numCache>
            </c:numRef>
          </c:val>
          <c:smooth val="0"/>
          <c:extLst>
            <c:ext xmlns:c16="http://schemas.microsoft.com/office/drawing/2014/chart" uri="{C3380CC4-5D6E-409C-BE32-E72D297353CC}">
              <c16:uniqueId val="{00000000-1047-4A06-901F-55C0229A97B8}"/>
            </c:ext>
          </c:extLst>
        </c:ser>
        <c:dLbls>
          <c:showLegendKey val="0"/>
          <c:showVal val="0"/>
          <c:showCatName val="0"/>
          <c:showSerName val="0"/>
          <c:showPercent val="0"/>
          <c:showBubbleSize val="0"/>
        </c:dLbls>
        <c:marker val="1"/>
        <c:smooth val="0"/>
        <c:axId val="-1851326224"/>
        <c:axId val="-1851319152"/>
      </c:lineChart>
      <c:catAx>
        <c:axId val="-1851326224"/>
        <c:scaling>
          <c:orientation val="minMax"/>
        </c:scaling>
        <c:delete val="0"/>
        <c:axPos val="b"/>
        <c:numFmt formatCode="General" sourceLinked="1"/>
        <c:majorTickMark val="none"/>
        <c:minorTickMark val="none"/>
        <c:tickLblPos val="nextTo"/>
        <c:crossAx val="-1851319152"/>
        <c:crosses val="autoZero"/>
        <c:auto val="1"/>
        <c:lblAlgn val="ctr"/>
        <c:lblOffset val="100"/>
        <c:noMultiLvlLbl val="0"/>
      </c:catAx>
      <c:valAx>
        <c:axId val="-1851319152"/>
        <c:scaling>
          <c:orientation val="minMax"/>
        </c:scaling>
        <c:delete val="0"/>
        <c:axPos val="l"/>
        <c:majorGridlines/>
        <c:title>
          <c:tx>
            <c:rich>
              <a:bodyPr/>
              <a:lstStyle/>
              <a:p>
                <a:pPr>
                  <a:defRPr/>
                </a:pPr>
                <a:r>
                  <a:rPr lang="tr-TR"/>
                  <a:t>Miktar(TON)</a:t>
                </a:r>
              </a:p>
            </c:rich>
          </c:tx>
          <c:overlay val="0"/>
        </c:title>
        <c:numFmt formatCode="#,##0" sourceLinked="1"/>
        <c:majorTickMark val="none"/>
        <c:minorTickMark val="none"/>
        <c:tickLblPos val="nextTo"/>
        <c:crossAx val="-1851326224"/>
        <c:crosses val="autoZero"/>
        <c:crossBetween val="between"/>
      </c:valAx>
      <c:dTable>
        <c:showHorzBorder val="1"/>
        <c:showVertBorder val="1"/>
        <c:showOutline val="1"/>
        <c:showKeys val="1"/>
      </c:dTable>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tr-TR"/>
              <a:t>Yıllara Göre En Çok Üretim Yapan Bölgelerdeki Üretim Alanları (Hektar)</a:t>
            </a:r>
          </a:p>
        </c:rich>
      </c:tx>
      <c:overlay val="0"/>
      <c:spPr>
        <a:noFill/>
        <a:ln>
          <a:noFill/>
        </a:ln>
        <a:effectLst/>
      </c:spPr>
    </c:title>
    <c:autoTitleDeleted val="0"/>
    <c:plotArea>
      <c:layout>
        <c:manualLayout>
          <c:layoutTarget val="inner"/>
          <c:xMode val="edge"/>
          <c:yMode val="edge"/>
          <c:x val="0.19735572472528071"/>
          <c:y val="0.13558101018198718"/>
          <c:w val="0.80264427527471927"/>
          <c:h val="0.84724203521706043"/>
        </c:manualLayout>
      </c:layout>
      <c:barChart>
        <c:barDir val="bar"/>
        <c:grouping val="clustered"/>
        <c:varyColors val="0"/>
        <c:ser>
          <c:idx val="0"/>
          <c:order val="0"/>
          <c:tx>
            <c:strRef>
              <c:f>'DÜnya Ekili Alan'!$E$1</c:f>
              <c:strCache>
                <c:ptCount val="1"/>
                <c:pt idx="0">
                  <c:v>2013</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'DÜnya Ekili Alan'!$A$2:$A$12</c:f>
              <c:strCache>
                <c:ptCount val="11"/>
                <c:pt idx="0">
                  <c:v>Arjantin</c:v>
                </c:pt>
                <c:pt idx="1">
                  <c:v>Çin</c:v>
                </c:pt>
                <c:pt idx="2">
                  <c:v>Hindistan</c:v>
                </c:pt>
                <c:pt idx="3">
                  <c:v>Endonezya</c:v>
                </c:pt>
                <c:pt idx="4">
                  <c:v>İran</c:v>
                </c:pt>
                <c:pt idx="5">
                  <c:v>Japonya</c:v>
                </c:pt>
                <c:pt idx="6">
                  <c:v>Kenya</c:v>
                </c:pt>
                <c:pt idx="7">
                  <c:v>Srilanka</c:v>
                </c:pt>
                <c:pt idx="8">
                  <c:v>Türkiye</c:v>
                </c:pt>
                <c:pt idx="9">
                  <c:v>Vietnam</c:v>
                </c:pt>
                <c:pt idx="10">
                  <c:v>Diğer Ülkeler</c:v>
                </c:pt>
              </c:strCache>
            </c:strRef>
          </c:cat>
          <c:val>
            <c:numRef>
              <c:f>'DÜnya Ekili Alan'!$E$2:$E$12</c:f>
              <c:numCache>
                <c:formatCode>#,##0</c:formatCode>
                <c:ptCount val="11"/>
                <c:pt idx="0">
                  <c:v>36763</c:v>
                </c:pt>
                <c:pt idx="1">
                  <c:v>1869018</c:v>
                </c:pt>
                <c:pt idx="2">
                  <c:v>563980</c:v>
                </c:pt>
                <c:pt idx="3">
                  <c:v>122500</c:v>
                </c:pt>
                <c:pt idx="4">
                  <c:v>26899</c:v>
                </c:pt>
                <c:pt idx="5">
                  <c:v>45400</c:v>
                </c:pt>
                <c:pt idx="6">
                  <c:v>198600</c:v>
                </c:pt>
                <c:pt idx="7">
                  <c:v>221969</c:v>
                </c:pt>
                <c:pt idx="8">
                  <c:v>76425</c:v>
                </c:pt>
                <c:pt idx="9">
                  <c:v>114827</c:v>
                </c:pt>
                <c:pt idx="10">
                  <c:v>338018</c:v>
                </c:pt>
              </c:numCache>
            </c:numRef>
          </c:val>
          <c:extLst>
            <c:ext xmlns:c16="http://schemas.microsoft.com/office/drawing/2014/chart" uri="{C3380CC4-5D6E-409C-BE32-E72D297353CC}">
              <c16:uniqueId val="{00000000-8729-4FFF-A8A3-E03EB6FB67F0}"/>
            </c:ext>
          </c:extLst>
        </c:ser>
        <c:ser>
          <c:idx val="1"/>
          <c:order val="1"/>
          <c:tx>
            <c:strRef>
              <c:f>'DÜnya Ekili Alan'!$F$1</c:f>
              <c:strCache>
                <c:ptCount val="1"/>
                <c:pt idx="0">
                  <c:v>2014</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'DÜnya Ekili Alan'!$A$2:$A$12</c:f>
              <c:strCache>
                <c:ptCount val="11"/>
                <c:pt idx="0">
                  <c:v>Arjantin</c:v>
                </c:pt>
                <c:pt idx="1">
                  <c:v>Çin</c:v>
                </c:pt>
                <c:pt idx="2">
                  <c:v>Hindistan</c:v>
                </c:pt>
                <c:pt idx="3">
                  <c:v>Endonezya</c:v>
                </c:pt>
                <c:pt idx="4">
                  <c:v>İran</c:v>
                </c:pt>
                <c:pt idx="5">
                  <c:v>Japonya</c:v>
                </c:pt>
                <c:pt idx="6">
                  <c:v>Kenya</c:v>
                </c:pt>
                <c:pt idx="7">
                  <c:v>Srilanka</c:v>
                </c:pt>
                <c:pt idx="8">
                  <c:v>Türkiye</c:v>
                </c:pt>
                <c:pt idx="9">
                  <c:v>Vietnam</c:v>
                </c:pt>
                <c:pt idx="10">
                  <c:v>Diğer Ülkeler</c:v>
                </c:pt>
              </c:strCache>
            </c:strRef>
          </c:cat>
          <c:val>
            <c:numRef>
              <c:f>'DÜnya Ekili Alan'!$F$2:$F$12</c:f>
              <c:numCache>
                <c:formatCode>#,##0</c:formatCode>
                <c:ptCount val="11"/>
                <c:pt idx="0">
                  <c:v>35986</c:v>
                </c:pt>
                <c:pt idx="1">
                  <c:v>1996014</c:v>
                </c:pt>
                <c:pt idx="2">
                  <c:v>604000</c:v>
                </c:pt>
                <c:pt idx="3">
                  <c:v>118900</c:v>
                </c:pt>
                <c:pt idx="4">
                  <c:v>18602</c:v>
                </c:pt>
                <c:pt idx="5">
                  <c:v>44800</c:v>
                </c:pt>
                <c:pt idx="6">
                  <c:v>203006</c:v>
                </c:pt>
                <c:pt idx="7">
                  <c:v>221969</c:v>
                </c:pt>
                <c:pt idx="8">
                  <c:v>76049</c:v>
                </c:pt>
                <c:pt idx="9">
                  <c:v>115436</c:v>
                </c:pt>
                <c:pt idx="10">
                  <c:v>363055</c:v>
                </c:pt>
              </c:numCache>
            </c:numRef>
          </c:val>
          <c:extLst>
            <c:ext xmlns:c16="http://schemas.microsoft.com/office/drawing/2014/chart" uri="{C3380CC4-5D6E-409C-BE32-E72D297353CC}">
              <c16:uniqueId val="{00000001-8729-4FFF-A8A3-E03EB6FB67F0}"/>
            </c:ext>
          </c:extLst>
        </c:ser>
        <c:ser>
          <c:idx val="2"/>
          <c:order val="2"/>
          <c:tx>
            <c:strRef>
              <c:f>'DÜnya Ekili Alan'!$G$1</c:f>
              <c:strCache>
                <c:ptCount val="1"/>
                <c:pt idx="0">
                  <c:v>2015</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'DÜnya Ekili Alan'!$A$2:$A$12</c:f>
              <c:strCache>
                <c:ptCount val="11"/>
                <c:pt idx="0">
                  <c:v>Arjantin</c:v>
                </c:pt>
                <c:pt idx="1">
                  <c:v>Çin</c:v>
                </c:pt>
                <c:pt idx="2">
                  <c:v>Hindistan</c:v>
                </c:pt>
                <c:pt idx="3">
                  <c:v>Endonezya</c:v>
                </c:pt>
                <c:pt idx="4">
                  <c:v>İran</c:v>
                </c:pt>
                <c:pt idx="5">
                  <c:v>Japonya</c:v>
                </c:pt>
                <c:pt idx="6">
                  <c:v>Kenya</c:v>
                </c:pt>
                <c:pt idx="7">
                  <c:v>Srilanka</c:v>
                </c:pt>
                <c:pt idx="8">
                  <c:v>Türkiye</c:v>
                </c:pt>
                <c:pt idx="9">
                  <c:v>Vietnam</c:v>
                </c:pt>
                <c:pt idx="10">
                  <c:v>Diğer Ülkeler</c:v>
                </c:pt>
              </c:strCache>
            </c:strRef>
          </c:cat>
          <c:val>
            <c:numRef>
              <c:f>'DÜnya Ekili Alan'!$G$2:$G$12</c:f>
              <c:numCache>
                <c:formatCode>#,##0</c:formatCode>
                <c:ptCount val="11"/>
                <c:pt idx="0">
                  <c:v>38300</c:v>
                </c:pt>
                <c:pt idx="1">
                  <c:v>2127420</c:v>
                </c:pt>
                <c:pt idx="2">
                  <c:v>566660</c:v>
                </c:pt>
                <c:pt idx="3">
                  <c:v>114891</c:v>
                </c:pt>
                <c:pt idx="4">
                  <c:v>17000</c:v>
                </c:pt>
                <c:pt idx="5">
                  <c:v>44000</c:v>
                </c:pt>
                <c:pt idx="6">
                  <c:v>209400</c:v>
                </c:pt>
                <c:pt idx="7">
                  <c:v>225378</c:v>
                </c:pt>
                <c:pt idx="8">
                  <c:v>76207</c:v>
                </c:pt>
                <c:pt idx="9">
                  <c:v>117822</c:v>
                </c:pt>
                <c:pt idx="10">
                  <c:v>382237</c:v>
                </c:pt>
              </c:numCache>
            </c:numRef>
          </c:val>
          <c:extLst>
            <c:ext xmlns:c16="http://schemas.microsoft.com/office/drawing/2014/chart" uri="{C3380CC4-5D6E-409C-BE32-E72D297353CC}">
              <c16:uniqueId val="{00000002-8729-4FFF-A8A3-E03EB6FB67F0}"/>
            </c:ext>
          </c:extLst>
        </c:ser>
        <c:ser>
          <c:idx val="3"/>
          <c:order val="3"/>
          <c:tx>
            <c:strRef>
              <c:f>'DÜnya Ekili Alan'!$H$1</c:f>
              <c:strCache>
                <c:ptCount val="1"/>
                <c:pt idx="0">
                  <c:v>2016</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'DÜnya Ekili Alan'!$A$2:$A$12</c:f>
              <c:strCache>
                <c:ptCount val="11"/>
                <c:pt idx="0">
                  <c:v>Arjantin</c:v>
                </c:pt>
                <c:pt idx="1">
                  <c:v>Çin</c:v>
                </c:pt>
                <c:pt idx="2">
                  <c:v>Hindistan</c:v>
                </c:pt>
                <c:pt idx="3">
                  <c:v>Endonezya</c:v>
                </c:pt>
                <c:pt idx="4">
                  <c:v>İran</c:v>
                </c:pt>
                <c:pt idx="5">
                  <c:v>Japonya</c:v>
                </c:pt>
                <c:pt idx="6">
                  <c:v>Kenya</c:v>
                </c:pt>
                <c:pt idx="7">
                  <c:v>Srilanka</c:v>
                </c:pt>
                <c:pt idx="8">
                  <c:v>Türkiye</c:v>
                </c:pt>
                <c:pt idx="9">
                  <c:v>Vietnam</c:v>
                </c:pt>
                <c:pt idx="10">
                  <c:v>Diğer Ülkeler</c:v>
                </c:pt>
              </c:strCache>
            </c:strRef>
          </c:cat>
          <c:val>
            <c:numRef>
              <c:f>'DÜnya Ekili Alan'!$H$2:$H$12</c:f>
              <c:numCache>
                <c:formatCode>#,##0</c:formatCode>
                <c:ptCount val="11"/>
                <c:pt idx="0">
                  <c:v>37720</c:v>
                </c:pt>
                <c:pt idx="1">
                  <c:v>2240594</c:v>
                </c:pt>
                <c:pt idx="2">
                  <c:v>585907</c:v>
                </c:pt>
                <c:pt idx="3">
                  <c:v>117268</c:v>
                </c:pt>
                <c:pt idx="4">
                  <c:v>20403</c:v>
                </c:pt>
                <c:pt idx="5">
                  <c:v>44078</c:v>
                </c:pt>
                <c:pt idx="6">
                  <c:v>218500</c:v>
                </c:pt>
                <c:pt idx="7">
                  <c:v>231628</c:v>
                </c:pt>
                <c:pt idx="8">
                  <c:v>76361</c:v>
                </c:pt>
                <c:pt idx="9">
                  <c:v>118824</c:v>
                </c:pt>
                <c:pt idx="10">
                  <c:v>405931</c:v>
                </c:pt>
              </c:numCache>
            </c:numRef>
          </c:val>
          <c:extLst>
            <c:ext xmlns:c16="http://schemas.microsoft.com/office/drawing/2014/chart" uri="{C3380CC4-5D6E-409C-BE32-E72D297353CC}">
              <c16:uniqueId val="{00000003-8729-4FFF-A8A3-E03EB6FB67F0}"/>
            </c:ext>
          </c:extLst>
        </c:ser>
        <c:ser>
          <c:idx val="4"/>
          <c:order val="4"/>
          <c:tx>
            <c:strRef>
              <c:f>'DÜnya Ekili Alan'!$I$1</c:f>
              <c:strCache>
                <c:ptCount val="1"/>
                <c:pt idx="0">
                  <c:v>2017</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'DÜnya Ekili Alan'!$A$2:$A$12</c:f>
              <c:strCache>
                <c:ptCount val="11"/>
                <c:pt idx="0">
                  <c:v>Arjantin</c:v>
                </c:pt>
                <c:pt idx="1">
                  <c:v>Çin</c:v>
                </c:pt>
                <c:pt idx="2">
                  <c:v>Hindistan</c:v>
                </c:pt>
                <c:pt idx="3">
                  <c:v>Endonezya</c:v>
                </c:pt>
                <c:pt idx="4">
                  <c:v>İran</c:v>
                </c:pt>
                <c:pt idx="5">
                  <c:v>Japonya</c:v>
                </c:pt>
                <c:pt idx="6">
                  <c:v>Kenya</c:v>
                </c:pt>
                <c:pt idx="7">
                  <c:v>Srilanka</c:v>
                </c:pt>
                <c:pt idx="8">
                  <c:v>Türkiye</c:v>
                </c:pt>
                <c:pt idx="9">
                  <c:v>Vietnam</c:v>
                </c:pt>
                <c:pt idx="10">
                  <c:v>Diğer Ülkeler</c:v>
                </c:pt>
              </c:strCache>
            </c:strRef>
          </c:cat>
          <c:val>
            <c:numRef>
              <c:f>'DÜnya Ekili Alan'!$I$2:$I$12</c:f>
              <c:numCache>
                <c:formatCode>#,##0</c:formatCode>
                <c:ptCount val="11"/>
                <c:pt idx="0">
                  <c:v>39600</c:v>
                </c:pt>
                <c:pt idx="1">
                  <c:v>2224261</c:v>
                </c:pt>
                <c:pt idx="2">
                  <c:v>621610</c:v>
                </c:pt>
                <c:pt idx="3">
                  <c:v>113692</c:v>
                </c:pt>
                <c:pt idx="4">
                  <c:v>15848</c:v>
                </c:pt>
                <c:pt idx="5">
                  <c:v>43245</c:v>
                </c:pt>
                <c:pt idx="6">
                  <c:v>218538</c:v>
                </c:pt>
                <c:pt idx="7">
                  <c:v>233909</c:v>
                </c:pt>
                <c:pt idx="8">
                  <c:v>82108</c:v>
                </c:pt>
                <c:pt idx="9">
                  <c:v>123188</c:v>
                </c:pt>
                <c:pt idx="10">
                  <c:v>358086</c:v>
                </c:pt>
              </c:numCache>
            </c:numRef>
          </c:val>
          <c:extLst>
            <c:ext xmlns:c16="http://schemas.microsoft.com/office/drawing/2014/chart" uri="{C3380CC4-5D6E-409C-BE32-E72D297353CC}">
              <c16:uniqueId val="{00000004-8729-4FFF-A8A3-E03EB6FB67F0}"/>
            </c:ext>
          </c:extLst>
        </c:ser>
        <c:ser>
          <c:idx val="5"/>
          <c:order val="5"/>
          <c:tx>
            <c:strRef>
              <c:f>'DÜnya Ekili Alan'!$J$1</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'DÜnya Ekili Alan'!$A$2:$A$12</c:f>
              <c:strCache>
                <c:ptCount val="11"/>
                <c:pt idx="0">
                  <c:v>Arjantin</c:v>
                </c:pt>
                <c:pt idx="1">
                  <c:v>Çin</c:v>
                </c:pt>
                <c:pt idx="2">
                  <c:v>Hindistan</c:v>
                </c:pt>
                <c:pt idx="3">
                  <c:v>Endonezya</c:v>
                </c:pt>
                <c:pt idx="4">
                  <c:v>İran</c:v>
                </c:pt>
                <c:pt idx="5">
                  <c:v>Japonya</c:v>
                </c:pt>
                <c:pt idx="6">
                  <c:v>Kenya</c:v>
                </c:pt>
                <c:pt idx="7">
                  <c:v>Srilanka</c:v>
                </c:pt>
                <c:pt idx="8">
                  <c:v>Türkiye</c:v>
                </c:pt>
                <c:pt idx="9">
                  <c:v>Vietnam</c:v>
                </c:pt>
                <c:pt idx="10">
                  <c:v>Diğer Ülkeler</c:v>
                </c:pt>
              </c:strCache>
            </c:strRef>
          </c:cat>
          <c:val>
            <c:numRef>
              <c:f>'DÜnya Ekili Alan'!$J$2:$J$12</c:f>
              <c:numCache>
                <c:formatCode>#,##0</c:formatCode>
                <c:ptCount val="11"/>
                <c:pt idx="0">
                  <c:v>39600</c:v>
                </c:pt>
                <c:pt idx="1">
                  <c:v>2347726</c:v>
                </c:pt>
                <c:pt idx="2">
                  <c:v>628193</c:v>
                </c:pt>
                <c:pt idx="3">
                  <c:v>113215</c:v>
                </c:pt>
                <c:pt idx="4">
                  <c:v>18493</c:v>
                </c:pt>
                <c:pt idx="5">
                  <c:v>42858</c:v>
                </c:pt>
                <c:pt idx="6">
                  <c:v>236200</c:v>
                </c:pt>
                <c:pt idx="7">
                  <c:v>202540</c:v>
                </c:pt>
                <c:pt idx="8">
                  <c:v>83611</c:v>
                </c:pt>
                <c:pt idx="9">
                  <c:v>116633</c:v>
                </c:pt>
                <c:pt idx="10">
                  <c:v>362089</c:v>
                </c:pt>
              </c:numCache>
            </c:numRef>
          </c:val>
          <c:extLst>
            <c:ext xmlns:c16="http://schemas.microsoft.com/office/drawing/2014/chart" uri="{C3380CC4-5D6E-409C-BE32-E72D297353CC}">
              <c16:uniqueId val="{00000000-634E-40BE-96BB-E584B4ACB134}"/>
            </c:ext>
          </c:extLst>
        </c:ser>
        <c:dLbls>
          <c:showLegendKey val="0"/>
          <c:showVal val="1"/>
          <c:showCatName val="0"/>
          <c:showSerName val="0"/>
          <c:showPercent val="0"/>
          <c:showBubbleSize val="0"/>
        </c:dLbls>
        <c:gapWidth val="150"/>
        <c:axId val="-1907029792"/>
        <c:axId val="-1907027616"/>
      </c:barChart>
      <c:catAx>
        <c:axId val="-190702979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tx1"/>
                </a:solidFill>
                <a:latin typeface="+mn-lt"/>
                <a:ea typeface="+mn-ea"/>
                <a:cs typeface="+mn-cs"/>
              </a:defRPr>
            </a:pPr>
            <a:endParaRPr lang="tr-TR"/>
          </a:p>
        </c:txPr>
        <c:crossAx val="-1907027616"/>
        <c:crosses val="autoZero"/>
        <c:auto val="1"/>
        <c:lblAlgn val="ctr"/>
        <c:lblOffset val="100"/>
        <c:noMultiLvlLbl val="0"/>
      </c:catAx>
      <c:valAx>
        <c:axId val="-1907027616"/>
        <c:scaling>
          <c:orientation val="minMax"/>
        </c:scaling>
        <c:delete val="1"/>
        <c:axPos val="b"/>
        <c:numFmt formatCode="#,##0" sourceLinked="1"/>
        <c:majorTickMark val="none"/>
        <c:minorTickMark val="none"/>
        <c:tickLblPos val="nextTo"/>
        <c:crossAx val="-1907029792"/>
        <c:crosses val="autoZero"/>
        <c:crossBetween val="between"/>
      </c:valAx>
      <c:spPr>
        <a:noFill/>
        <a:ln>
          <a:noFill/>
        </a:ln>
        <a:effectLst/>
      </c:spPr>
    </c:plotArea>
    <c:legend>
      <c:legendPos val="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chemeClr val="tx1"/>
          </a:solidFill>
        </a:defRPr>
      </a:pPr>
      <a:endParaRPr lang="tr-T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500" b="1" i="0" baseline="0">
                <a:effectLst/>
              </a:rPr>
              <a:t>Yıllar İtibariyle Yurtiçi Çay Satış Bedelleri</a:t>
            </a:r>
            <a:endParaRPr lang="tr-TR" sz="1500">
              <a:effectLst/>
            </a:endParaRPr>
          </a:p>
        </c:rich>
      </c:tx>
      <c:overlay val="0"/>
    </c:title>
    <c:autoTitleDeleted val="0"/>
    <c:plotArea>
      <c:layout/>
      <c:lineChart>
        <c:grouping val="stacked"/>
        <c:varyColors val="0"/>
        <c:ser>
          <c:idx val="0"/>
          <c:order val="0"/>
          <c:cat>
            <c:numRef>
              <c:f>'Satışlar 63'!$A$6:$A$25</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'Satışlar 63'!$C$6:$C$25</c:f>
              <c:numCache>
                <c:formatCode>#,##0</c:formatCode>
                <c:ptCount val="20"/>
                <c:pt idx="0">
                  <c:v>203937</c:v>
                </c:pt>
                <c:pt idx="1">
                  <c:v>268154</c:v>
                </c:pt>
                <c:pt idx="2">
                  <c:v>293864</c:v>
                </c:pt>
                <c:pt idx="3">
                  <c:v>437842</c:v>
                </c:pt>
                <c:pt idx="4">
                  <c:v>585864</c:v>
                </c:pt>
                <c:pt idx="5">
                  <c:v>660562</c:v>
                </c:pt>
                <c:pt idx="6">
                  <c:v>741398</c:v>
                </c:pt>
                <c:pt idx="7">
                  <c:v>808919</c:v>
                </c:pt>
                <c:pt idx="8">
                  <c:v>849011</c:v>
                </c:pt>
                <c:pt idx="9">
                  <c:v>937646</c:v>
                </c:pt>
                <c:pt idx="10">
                  <c:v>1162355</c:v>
                </c:pt>
                <c:pt idx="11">
                  <c:v>1010274</c:v>
                </c:pt>
                <c:pt idx="12">
                  <c:v>1242502</c:v>
                </c:pt>
                <c:pt idx="13">
                  <c:v>1480700</c:v>
                </c:pt>
                <c:pt idx="14">
                  <c:v>1864700</c:v>
                </c:pt>
                <c:pt idx="15">
                  <c:v>1877502</c:v>
                </c:pt>
                <c:pt idx="16">
                  <c:v>2167109</c:v>
                </c:pt>
                <c:pt idx="17">
                  <c:v>1965474</c:v>
                </c:pt>
                <c:pt idx="18">
                  <c:v>2028540</c:v>
                </c:pt>
                <c:pt idx="19">
                  <c:v>2673774</c:v>
                </c:pt>
              </c:numCache>
            </c:numRef>
          </c:val>
          <c:smooth val="0"/>
          <c:extLst>
            <c:ext xmlns:c16="http://schemas.microsoft.com/office/drawing/2014/chart" uri="{C3380CC4-5D6E-409C-BE32-E72D297353CC}">
              <c16:uniqueId val="{00000000-1504-403A-8E26-F2C1C6BC3BF8}"/>
            </c:ext>
          </c:extLst>
        </c:ser>
        <c:dLbls>
          <c:showLegendKey val="0"/>
          <c:showVal val="0"/>
          <c:showCatName val="0"/>
          <c:showSerName val="0"/>
          <c:showPercent val="0"/>
          <c:showBubbleSize val="0"/>
        </c:dLbls>
        <c:marker val="1"/>
        <c:smooth val="0"/>
        <c:axId val="-1851331120"/>
        <c:axId val="-1851324048"/>
      </c:lineChart>
      <c:catAx>
        <c:axId val="-1851331120"/>
        <c:scaling>
          <c:orientation val="minMax"/>
        </c:scaling>
        <c:delete val="0"/>
        <c:axPos val="b"/>
        <c:numFmt formatCode="General" sourceLinked="1"/>
        <c:majorTickMark val="none"/>
        <c:minorTickMark val="none"/>
        <c:tickLblPos val="nextTo"/>
        <c:crossAx val="-1851324048"/>
        <c:crosses val="autoZero"/>
        <c:auto val="1"/>
        <c:lblAlgn val="ctr"/>
        <c:lblOffset val="100"/>
        <c:noMultiLvlLbl val="0"/>
      </c:catAx>
      <c:valAx>
        <c:axId val="-1851324048"/>
        <c:scaling>
          <c:orientation val="minMax"/>
        </c:scaling>
        <c:delete val="0"/>
        <c:axPos val="l"/>
        <c:majorGridlines/>
        <c:title>
          <c:tx>
            <c:rich>
              <a:bodyPr/>
              <a:lstStyle/>
              <a:p>
                <a:pPr>
                  <a:defRPr/>
                </a:pPr>
                <a:r>
                  <a:rPr lang="tr-TR"/>
                  <a:t>Bedel (Bin TL)</a:t>
                </a:r>
              </a:p>
            </c:rich>
          </c:tx>
          <c:overlay val="0"/>
        </c:title>
        <c:numFmt formatCode="#,##0" sourceLinked="1"/>
        <c:majorTickMark val="none"/>
        <c:minorTickMark val="none"/>
        <c:tickLblPos val="nextTo"/>
        <c:crossAx val="-1851331120"/>
        <c:crosses val="autoZero"/>
        <c:crossBetween val="between"/>
      </c:valAx>
      <c:dTable>
        <c:showHorzBorder val="1"/>
        <c:showVertBorder val="1"/>
        <c:showOutline val="1"/>
        <c:showKeys val="1"/>
      </c:dTable>
    </c:plotArea>
    <c:plotVisOnly val="1"/>
    <c:dispBlanksAs val="zero"/>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baseline="0">
                <a:effectLst/>
              </a:rPr>
              <a:t>Yıllar İtibariyle Yurtdışı Çay Satış Miktarları (TON)</a:t>
            </a:r>
            <a:endParaRPr lang="tr-TR">
              <a:effectLst/>
            </a:endParaRPr>
          </a:p>
        </c:rich>
      </c:tx>
      <c:overlay val="0"/>
    </c:title>
    <c:autoTitleDeleted val="0"/>
    <c:plotArea>
      <c:layout/>
      <c:lineChart>
        <c:grouping val="stacked"/>
        <c:varyColors val="0"/>
        <c:ser>
          <c:idx val="0"/>
          <c:order val="0"/>
          <c:cat>
            <c:numRef>
              <c:f>'Satışlar 63'!$A$6:$A$25</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'Satışlar 63'!$D$6:$D$25</c:f>
              <c:numCache>
                <c:formatCode>#,##0</c:formatCode>
                <c:ptCount val="20"/>
                <c:pt idx="0">
                  <c:v>6530</c:v>
                </c:pt>
                <c:pt idx="1">
                  <c:v>4770</c:v>
                </c:pt>
                <c:pt idx="2">
                  <c:v>5161</c:v>
                </c:pt>
                <c:pt idx="3">
                  <c:v>7041</c:v>
                </c:pt>
                <c:pt idx="4">
                  <c:v>5080</c:v>
                </c:pt>
                <c:pt idx="5">
                  <c:v>5685</c:v>
                </c:pt>
                <c:pt idx="6">
                  <c:v>2839</c:v>
                </c:pt>
                <c:pt idx="7">
                  <c:v>2631</c:v>
                </c:pt>
                <c:pt idx="8">
                  <c:v>3090</c:v>
                </c:pt>
                <c:pt idx="9">
                  <c:v>2159</c:v>
                </c:pt>
                <c:pt idx="10">
                  <c:v>1728</c:v>
                </c:pt>
                <c:pt idx="11">
                  <c:v>2131</c:v>
                </c:pt>
                <c:pt idx="12">
                  <c:v>3181</c:v>
                </c:pt>
                <c:pt idx="13">
                  <c:v>4133</c:v>
                </c:pt>
                <c:pt idx="14">
                  <c:v>4224</c:v>
                </c:pt>
                <c:pt idx="15">
                  <c:v>5000</c:v>
                </c:pt>
                <c:pt idx="16">
                  <c:v>5500</c:v>
                </c:pt>
                <c:pt idx="17">
                  <c:v>870</c:v>
                </c:pt>
                <c:pt idx="18">
                  <c:v>1512</c:v>
                </c:pt>
                <c:pt idx="19">
                  <c:v>2662</c:v>
                </c:pt>
              </c:numCache>
            </c:numRef>
          </c:val>
          <c:smooth val="0"/>
          <c:extLst>
            <c:ext xmlns:c16="http://schemas.microsoft.com/office/drawing/2014/chart" uri="{C3380CC4-5D6E-409C-BE32-E72D297353CC}">
              <c16:uniqueId val="{00000000-45F1-4C88-AED9-248B4A6E4BC3}"/>
            </c:ext>
          </c:extLst>
        </c:ser>
        <c:dLbls>
          <c:showLegendKey val="0"/>
          <c:showVal val="0"/>
          <c:showCatName val="0"/>
          <c:showSerName val="0"/>
          <c:showPercent val="0"/>
          <c:showBubbleSize val="0"/>
        </c:dLbls>
        <c:marker val="1"/>
        <c:smooth val="0"/>
        <c:axId val="-1851322960"/>
        <c:axId val="-1851321872"/>
      </c:lineChart>
      <c:catAx>
        <c:axId val="-1851322960"/>
        <c:scaling>
          <c:orientation val="minMax"/>
        </c:scaling>
        <c:delete val="0"/>
        <c:axPos val="b"/>
        <c:numFmt formatCode="General" sourceLinked="1"/>
        <c:majorTickMark val="none"/>
        <c:minorTickMark val="none"/>
        <c:tickLblPos val="nextTo"/>
        <c:crossAx val="-1851321872"/>
        <c:crosses val="autoZero"/>
        <c:auto val="1"/>
        <c:lblAlgn val="ctr"/>
        <c:lblOffset val="100"/>
        <c:noMultiLvlLbl val="0"/>
      </c:catAx>
      <c:valAx>
        <c:axId val="-1851321872"/>
        <c:scaling>
          <c:orientation val="minMax"/>
        </c:scaling>
        <c:delete val="0"/>
        <c:axPos val="l"/>
        <c:majorGridlines/>
        <c:title>
          <c:tx>
            <c:rich>
              <a:bodyPr/>
              <a:lstStyle/>
              <a:p>
                <a:pPr>
                  <a:defRPr/>
                </a:pPr>
                <a:r>
                  <a:rPr lang="tr-TR"/>
                  <a:t>Miktar(TON)</a:t>
                </a:r>
              </a:p>
            </c:rich>
          </c:tx>
          <c:overlay val="0"/>
        </c:title>
        <c:numFmt formatCode="#,##0" sourceLinked="1"/>
        <c:majorTickMark val="none"/>
        <c:minorTickMark val="none"/>
        <c:tickLblPos val="nextTo"/>
        <c:crossAx val="-1851322960"/>
        <c:crosses val="autoZero"/>
        <c:crossBetween val="between"/>
      </c:valAx>
      <c:dTable>
        <c:showHorzBorder val="1"/>
        <c:showVertBorder val="1"/>
        <c:showOutline val="1"/>
        <c:showKeys val="1"/>
      </c:dTable>
    </c:plotArea>
    <c:plotVisOnly val="1"/>
    <c:dispBlanksAs val="zero"/>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500" b="1" i="0" baseline="0">
                <a:effectLst/>
              </a:rPr>
              <a:t>Yıllar İtibariyle Yurtdışı Çay Satış Bedelleri</a:t>
            </a:r>
            <a:endParaRPr lang="tr-TR" sz="1500">
              <a:effectLst/>
            </a:endParaRPr>
          </a:p>
        </c:rich>
      </c:tx>
      <c:overlay val="0"/>
    </c:title>
    <c:autoTitleDeleted val="0"/>
    <c:plotArea>
      <c:layout/>
      <c:lineChart>
        <c:grouping val="stacked"/>
        <c:varyColors val="0"/>
        <c:ser>
          <c:idx val="0"/>
          <c:order val="0"/>
          <c:cat>
            <c:numRef>
              <c:f>'Satışlar 63'!$A$6:$A$25</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'Satışlar 63'!$E$6:$E$25</c:f>
              <c:numCache>
                <c:formatCode>#,##0</c:formatCode>
                <c:ptCount val="20"/>
                <c:pt idx="0">
                  <c:v>720</c:v>
                </c:pt>
                <c:pt idx="1">
                  <c:v>641</c:v>
                </c:pt>
                <c:pt idx="2">
                  <c:v>5812</c:v>
                </c:pt>
                <c:pt idx="3">
                  <c:v>7900</c:v>
                </c:pt>
                <c:pt idx="4">
                  <c:v>6121</c:v>
                </c:pt>
                <c:pt idx="5">
                  <c:v>7316</c:v>
                </c:pt>
                <c:pt idx="6">
                  <c:v>6966</c:v>
                </c:pt>
                <c:pt idx="7">
                  <c:v>7065</c:v>
                </c:pt>
                <c:pt idx="8">
                  <c:v>13458</c:v>
                </c:pt>
                <c:pt idx="9">
                  <c:v>12663</c:v>
                </c:pt>
                <c:pt idx="10">
                  <c:v>10721</c:v>
                </c:pt>
                <c:pt idx="11">
                  <c:v>15115</c:v>
                </c:pt>
                <c:pt idx="12">
                  <c:v>17323</c:v>
                </c:pt>
                <c:pt idx="13">
                  <c:v>30193</c:v>
                </c:pt>
                <c:pt idx="14">
                  <c:v>38635.660000000003</c:v>
                </c:pt>
                <c:pt idx="15">
                  <c:v>77469</c:v>
                </c:pt>
                <c:pt idx="16">
                  <c:v>102213</c:v>
                </c:pt>
                <c:pt idx="17">
                  <c:v>18415</c:v>
                </c:pt>
                <c:pt idx="18">
                  <c:v>38965</c:v>
                </c:pt>
                <c:pt idx="19">
                  <c:v>58297</c:v>
                </c:pt>
              </c:numCache>
            </c:numRef>
          </c:val>
          <c:smooth val="0"/>
          <c:extLst>
            <c:ext xmlns:c16="http://schemas.microsoft.com/office/drawing/2014/chart" uri="{C3380CC4-5D6E-409C-BE32-E72D297353CC}">
              <c16:uniqueId val="{00000001-6927-45C4-A367-27374DA48C45}"/>
            </c:ext>
          </c:extLst>
        </c:ser>
        <c:dLbls>
          <c:showLegendKey val="0"/>
          <c:showVal val="0"/>
          <c:showCatName val="0"/>
          <c:showSerName val="0"/>
          <c:showPercent val="0"/>
          <c:showBubbleSize val="0"/>
        </c:dLbls>
        <c:marker val="1"/>
        <c:smooth val="0"/>
        <c:axId val="-1851332752"/>
        <c:axId val="-1851325680"/>
      </c:lineChart>
      <c:catAx>
        <c:axId val="-1851332752"/>
        <c:scaling>
          <c:orientation val="minMax"/>
        </c:scaling>
        <c:delete val="0"/>
        <c:axPos val="b"/>
        <c:numFmt formatCode="General" sourceLinked="1"/>
        <c:majorTickMark val="none"/>
        <c:minorTickMark val="none"/>
        <c:tickLblPos val="nextTo"/>
        <c:crossAx val="-1851325680"/>
        <c:crosses val="autoZero"/>
        <c:auto val="1"/>
        <c:lblAlgn val="ctr"/>
        <c:lblOffset val="100"/>
        <c:noMultiLvlLbl val="0"/>
      </c:catAx>
      <c:valAx>
        <c:axId val="-1851325680"/>
        <c:scaling>
          <c:orientation val="minMax"/>
        </c:scaling>
        <c:delete val="0"/>
        <c:axPos val="l"/>
        <c:majorGridlines/>
        <c:title>
          <c:tx>
            <c:rich>
              <a:bodyPr/>
              <a:lstStyle/>
              <a:p>
                <a:pPr>
                  <a:defRPr/>
                </a:pPr>
                <a:r>
                  <a:rPr lang="tr-TR"/>
                  <a:t>Bedel (Bin TL)</a:t>
                </a:r>
              </a:p>
            </c:rich>
          </c:tx>
          <c:overlay val="0"/>
        </c:title>
        <c:numFmt formatCode="#,##0" sourceLinked="1"/>
        <c:majorTickMark val="none"/>
        <c:minorTickMark val="none"/>
        <c:tickLblPos val="nextTo"/>
        <c:crossAx val="-1851332752"/>
        <c:crosses val="autoZero"/>
        <c:crossBetween val="between"/>
      </c:valAx>
      <c:dTable>
        <c:showHorzBorder val="1"/>
        <c:showVertBorder val="1"/>
        <c:showOutline val="1"/>
        <c:showKeys val="1"/>
      </c:dTable>
    </c:plotArea>
    <c:plotVisOnly val="1"/>
    <c:dispBlanksAs val="zero"/>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a:pPr>
            <a:r>
              <a:rPr lang="tr-TR"/>
              <a:t>Ankara</a:t>
            </a:r>
          </a:p>
        </c:rich>
      </c:tx>
      <c:overlay val="0"/>
    </c:title>
    <c:autoTitleDeleted val="0"/>
    <c:plotArea>
      <c:layout>
        <c:manualLayout>
          <c:layoutTarget val="inner"/>
          <c:xMode val="edge"/>
          <c:yMode val="edge"/>
          <c:x val="0.15830644803376109"/>
          <c:y val="0.1771124580343281"/>
          <c:w val="0.8179384704278142"/>
          <c:h val="0.68643642273871031"/>
        </c:manualLayout>
      </c:layout>
      <c:lineChart>
        <c:grouping val="standard"/>
        <c:varyColors val="0"/>
        <c:ser>
          <c:idx val="0"/>
          <c:order val="0"/>
          <c:marker>
            <c:symbol val="none"/>
          </c:marker>
          <c:cat>
            <c:numRef>
              <c:f>'Bölgelere Göre Satışlar'!$A$4:$A$13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'Bölgelere Göre Satışlar'!$B$4:$B$13</c:f>
              <c:numCache>
                <c:formatCode>#,##0.0</c:formatCode>
                <c:ptCount val="10"/>
                <c:pt idx="0">
                  <c:v>26949.091971999991</c:v>
                </c:pt>
                <c:pt idx="1">
                  <c:v>22484.873584999998</c:v>
                </c:pt>
                <c:pt idx="2">
                  <c:v>24118.407333000003</c:v>
                </c:pt>
                <c:pt idx="3" formatCode="#,##0.00">
                  <c:v>28433.0165165</c:v>
                </c:pt>
                <c:pt idx="4">
                  <c:v>31403</c:v>
                </c:pt>
                <c:pt idx="5">
                  <c:v>22226</c:v>
                </c:pt>
                <c:pt idx="6">
                  <c:v>24263</c:v>
                </c:pt>
                <c:pt idx="7">
                  <c:v>21096</c:v>
                </c:pt>
                <c:pt idx="8">
                  <c:v>19950</c:v>
                </c:pt>
                <c:pt idx="9">
                  <c:v>25291</c:v>
                </c:pt>
              </c:numCache>
            </c:numRef>
          </c:val>
          <c:smooth val="0"/>
          <c:extLst>
            <c:ext xmlns:c16="http://schemas.microsoft.com/office/drawing/2014/chart" uri="{C3380CC4-5D6E-409C-BE32-E72D297353CC}">
              <c16:uniqueId val="{00000000-D17D-4C94-A715-66CEBD7D2C4C}"/>
            </c:ext>
          </c:extLst>
        </c:ser>
        <c:dLbls>
          <c:showLegendKey val="0"/>
          <c:showVal val="0"/>
          <c:showCatName val="0"/>
          <c:showSerName val="0"/>
          <c:showPercent val="0"/>
          <c:showBubbleSize val="0"/>
        </c:dLbls>
        <c:smooth val="0"/>
        <c:axId val="-1851331664"/>
        <c:axId val="-1851329488"/>
      </c:lineChart>
      <c:catAx>
        <c:axId val="-1851331664"/>
        <c:scaling>
          <c:orientation val="minMax"/>
        </c:scaling>
        <c:delete val="0"/>
        <c:axPos val="b"/>
        <c:numFmt formatCode="General" sourceLinked="1"/>
        <c:majorTickMark val="none"/>
        <c:minorTickMark val="none"/>
        <c:tickLblPos val="nextTo"/>
        <c:crossAx val="-1851329488"/>
        <c:crosses val="autoZero"/>
        <c:auto val="1"/>
        <c:lblAlgn val="ctr"/>
        <c:lblOffset val="100"/>
        <c:noMultiLvlLbl val="0"/>
      </c:catAx>
      <c:valAx>
        <c:axId val="-1851329488"/>
        <c:scaling>
          <c:orientation val="minMax"/>
        </c:scaling>
        <c:delete val="0"/>
        <c:axPos val="l"/>
        <c:majorGridlines/>
        <c:title>
          <c:tx>
            <c:rich>
              <a:bodyPr/>
              <a:lstStyle/>
              <a:p>
                <a:pPr>
                  <a:defRPr/>
                </a:pPr>
                <a:r>
                  <a:rPr lang="tr-TR"/>
                  <a:t>Toplam Satış (Ton)</a:t>
                </a:r>
              </a:p>
            </c:rich>
          </c:tx>
          <c:overlay val="0"/>
        </c:title>
        <c:numFmt formatCode="#,##0.0" sourceLinked="1"/>
        <c:majorTickMark val="none"/>
        <c:minorTickMark val="none"/>
        <c:tickLblPos val="nextTo"/>
        <c:crossAx val="-1851331664"/>
        <c:crosses val="autoZero"/>
        <c:crossBetween val="between"/>
      </c:valAx>
      <c:dTable>
        <c:showHorzBorder val="1"/>
        <c:showVertBorder val="1"/>
        <c:showOutline val="1"/>
        <c:showKeys val="1"/>
      </c:dTable>
      <c:spPr>
        <a:noFill/>
        <a:ln w="25400">
          <a:noFill/>
        </a:ln>
      </c:spPr>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İstanbul</a:t>
            </a:r>
          </a:p>
        </c:rich>
      </c:tx>
      <c:overlay val="0"/>
    </c:title>
    <c:autoTitleDeleted val="0"/>
    <c:plotArea>
      <c:layout/>
      <c:lineChart>
        <c:grouping val="standard"/>
        <c:varyColors val="0"/>
        <c:ser>
          <c:idx val="0"/>
          <c:order val="0"/>
          <c:marker>
            <c:symbol val="none"/>
          </c:marker>
          <c:cat>
            <c:numRef>
              <c:f>'Bölgelere Göre Satışlar'!$A$4:$A$13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'Bölgelere Göre Satışlar'!$E$4:$E$13</c:f>
              <c:numCache>
                <c:formatCode>#,##0.0</c:formatCode>
                <c:ptCount val="10"/>
                <c:pt idx="0">
                  <c:v>40108.014785000007</c:v>
                </c:pt>
                <c:pt idx="1">
                  <c:v>30743.885893499999</c:v>
                </c:pt>
                <c:pt idx="2">
                  <c:v>35122.016227500004</c:v>
                </c:pt>
                <c:pt idx="3" formatCode="#,##0.00">
                  <c:v>41005.979180000002</c:v>
                </c:pt>
                <c:pt idx="4">
                  <c:v>46077</c:v>
                </c:pt>
                <c:pt idx="5">
                  <c:v>40518</c:v>
                </c:pt>
                <c:pt idx="6">
                  <c:v>38303</c:v>
                </c:pt>
                <c:pt idx="7">
                  <c:v>34765</c:v>
                </c:pt>
                <c:pt idx="8">
                  <c:v>35000</c:v>
                </c:pt>
                <c:pt idx="9">
                  <c:v>35000</c:v>
                </c:pt>
              </c:numCache>
            </c:numRef>
          </c:val>
          <c:smooth val="0"/>
          <c:extLst>
            <c:ext xmlns:c16="http://schemas.microsoft.com/office/drawing/2014/chart" uri="{C3380CC4-5D6E-409C-BE32-E72D297353CC}">
              <c16:uniqueId val="{00000000-7DCD-430C-B36D-CA3939FAA848}"/>
            </c:ext>
          </c:extLst>
        </c:ser>
        <c:dLbls>
          <c:showLegendKey val="0"/>
          <c:showVal val="0"/>
          <c:showCatName val="0"/>
          <c:showSerName val="0"/>
          <c:showPercent val="0"/>
          <c:showBubbleSize val="0"/>
        </c:dLbls>
        <c:smooth val="0"/>
        <c:axId val="-1851328400"/>
        <c:axId val="-1851321328"/>
      </c:lineChart>
      <c:catAx>
        <c:axId val="-1851328400"/>
        <c:scaling>
          <c:orientation val="minMax"/>
        </c:scaling>
        <c:delete val="0"/>
        <c:axPos val="b"/>
        <c:numFmt formatCode="General" sourceLinked="1"/>
        <c:majorTickMark val="none"/>
        <c:minorTickMark val="none"/>
        <c:tickLblPos val="nextTo"/>
        <c:crossAx val="-1851321328"/>
        <c:crosses val="autoZero"/>
        <c:auto val="1"/>
        <c:lblAlgn val="ctr"/>
        <c:lblOffset val="100"/>
        <c:noMultiLvlLbl val="0"/>
      </c:catAx>
      <c:valAx>
        <c:axId val="-1851321328"/>
        <c:scaling>
          <c:orientation val="minMax"/>
        </c:scaling>
        <c:delete val="0"/>
        <c:axPos val="l"/>
        <c:majorGridlines/>
        <c:title>
          <c:tx>
            <c:rich>
              <a:bodyPr/>
              <a:lstStyle/>
              <a:p>
                <a:pPr>
                  <a:defRPr/>
                </a:pPr>
                <a:r>
                  <a:rPr lang="tr-TR"/>
                  <a:t>Toplam Satış (Ton)</a:t>
                </a:r>
              </a:p>
            </c:rich>
          </c:tx>
          <c:overlay val="0"/>
        </c:title>
        <c:numFmt formatCode="#,##0.0" sourceLinked="1"/>
        <c:majorTickMark val="none"/>
        <c:minorTickMark val="none"/>
        <c:tickLblPos val="nextTo"/>
        <c:crossAx val="-185132840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Diyarbakır</a:t>
            </a:r>
          </a:p>
        </c:rich>
      </c:tx>
      <c:overlay val="0"/>
    </c:title>
    <c:autoTitleDeleted val="0"/>
    <c:plotArea>
      <c:layout/>
      <c:lineChart>
        <c:grouping val="standard"/>
        <c:varyColors val="0"/>
        <c:ser>
          <c:idx val="0"/>
          <c:order val="0"/>
          <c:cat>
            <c:numRef>
              <c:f>'Bölgelere Göre Satışlar'!$A$4:$A$13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'Bölgelere Göre Satışlar'!$C$4:$C$13</c:f>
              <c:numCache>
                <c:formatCode>#,##0.0</c:formatCode>
                <c:ptCount val="10"/>
                <c:pt idx="0">
                  <c:v>4014.0375599999998</c:v>
                </c:pt>
                <c:pt idx="1">
                  <c:v>3538.2835330999997</c:v>
                </c:pt>
                <c:pt idx="2">
                  <c:v>3901.6626418999999</c:v>
                </c:pt>
                <c:pt idx="3" formatCode="#,##0.00">
                  <c:v>4374.9540623999992</c:v>
                </c:pt>
                <c:pt idx="4">
                  <c:v>5650</c:v>
                </c:pt>
                <c:pt idx="5">
                  <c:v>4163</c:v>
                </c:pt>
                <c:pt idx="6">
                  <c:v>4738</c:v>
                </c:pt>
                <c:pt idx="7">
                  <c:v>4432</c:v>
                </c:pt>
                <c:pt idx="8">
                  <c:v>4814</c:v>
                </c:pt>
                <c:pt idx="9">
                  <c:v>5221</c:v>
                </c:pt>
              </c:numCache>
            </c:numRef>
          </c:val>
          <c:smooth val="0"/>
          <c:extLst>
            <c:ext xmlns:c16="http://schemas.microsoft.com/office/drawing/2014/chart" uri="{C3380CC4-5D6E-409C-BE32-E72D297353CC}">
              <c16:uniqueId val="{00000000-2073-4941-A17C-FB0E01A90C58}"/>
            </c:ext>
          </c:extLst>
        </c:ser>
        <c:dLbls>
          <c:showLegendKey val="0"/>
          <c:showVal val="0"/>
          <c:showCatName val="0"/>
          <c:showSerName val="0"/>
          <c:showPercent val="0"/>
          <c:showBubbleSize val="0"/>
        </c:dLbls>
        <c:marker val="1"/>
        <c:smooth val="0"/>
        <c:axId val="-1844145584"/>
        <c:axId val="-1844136336"/>
      </c:lineChart>
      <c:catAx>
        <c:axId val="-1844145584"/>
        <c:scaling>
          <c:orientation val="minMax"/>
        </c:scaling>
        <c:delete val="0"/>
        <c:axPos val="b"/>
        <c:numFmt formatCode="General" sourceLinked="1"/>
        <c:majorTickMark val="none"/>
        <c:minorTickMark val="none"/>
        <c:tickLblPos val="nextTo"/>
        <c:crossAx val="-1844136336"/>
        <c:crosses val="autoZero"/>
        <c:auto val="1"/>
        <c:lblAlgn val="ctr"/>
        <c:lblOffset val="100"/>
        <c:noMultiLvlLbl val="0"/>
      </c:catAx>
      <c:valAx>
        <c:axId val="-1844136336"/>
        <c:scaling>
          <c:orientation val="minMax"/>
        </c:scaling>
        <c:delete val="0"/>
        <c:axPos val="l"/>
        <c:majorGridlines/>
        <c:title>
          <c:tx>
            <c:rich>
              <a:bodyPr/>
              <a:lstStyle/>
              <a:p>
                <a:pPr>
                  <a:defRPr/>
                </a:pPr>
                <a:r>
                  <a:rPr lang="tr-TR"/>
                  <a:t>Toplam Satış (Ton)</a:t>
                </a:r>
              </a:p>
            </c:rich>
          </c:tx>
          <c:overlay val="0"/>
        </c:title>
        <c:numFmt formatCode="#,##0.0" sourceLinked="1"/>
        <c:majorTickMark val="none"/>
        <c:minorTickMark val="none"/>
        <c:tickLblPos val="nextTo"/>
        <c:crossAx val="-184414558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İzmir</a:t>
            </a:r>
          </a:p>
        </c:rich>
      </c:tx>
      <c:overlay val="0"/>
    </c:title>
    <c:autoTitleDeleted val="0"/>
    <c:plotArea>
      <c:layout/>
      <c:lineChart>
        <c:grouping val="standard"/>
        <c:varyColors val="0"/>
        <c:ser>
          <c:idx val="0"/>
          <c:order val="0"/>
          <c:marker>
            <c:symbol val="none"/>
          </c:marker>
          <c:cat>
            <c:numRef>
              <c:f>'Bölgelere Göre Satışlar'!$A$4:$A$13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'Bölgelere Göre Satışlar'!$F$4:$F$13</c:f>
              <c:numCache>
                <c:formatCode>#,##0.0</c:formatCode>
                <c:ptCount val="10"/>
                <c:pt idx="0">
                  <c:v>21422.421359999997</c:v>
                </c:pt>
                <c:pt idx="1">
                  <c:v>17578.335095000002</c:v>
                </c:pt>
                <c:pt idx="2">
                  <c:v>20082.288235000004</c:v>
                </c:pt>
                <c:pt idx="3" formatCode="#,##0.00">
                  <c:v>23136.711884999993</c:v>
                </c:pt>
                <c:pt idx="4">
                  <c:v>21671</c:v>
                </c:pt>
                <c:pt idx="5">
                  <c:v>19113</c:v>
                </c:pt>
                <c:pt idx="6">
                  <c:v>18786</c:v>
                </c:pt>
                <c:pt idx="7">
                  <c:v>16325</c:v>
                </c:pt>
                <c:pt idx="8">
                  <c:v>16320</c:v>
                </c:pt>
                <c:pt idx="9">
                  <c:v>17902</c:v>
                </c:pt>
              </c:numCache>
            </c:numRef>
          </c:val>
          <c:smooth val="0"/>
          <c:extLst>
            <c:ext xmlns:c16="http://schemas.microsoft.com/office/drawing/2014/chart" uri="{C3380CC4-5D6E-409C-BE32-E72D297353CC}">
              <c16:uniqueId val="{00000000-027A-4A10-B47A-F61D80C2F92F}"/>
            </c:ext>
          </c:extLst>
        </c:ser>
        <c:dLbls>
          <c:showLegendKey val="0"/>
          <c:showVal val="0"/>
          <c:showCatName val="0"/>
          <c:showSerName val="0"/>
          <c:showPercent val="0"/>
          <c:showBubbleSize val="0"/>
        </c:dLbls>
        <c:smooth val="0"/>
        <c:axId val="-1844145040"/>
        <c:axId val="-1844138512"/>
      </c:lineChart>
      <c:catAx>
        <c:axId val="-1844145040"/>
        <c:scaling>
          <c:orientation val="minMax"/>
        </c:scaling>
        <c:delete val="0"/>
        <c:axPos val="b"/>
        <c:numFmt formatCode="General" sourceLinked="1"/>
        <c:majorTickMark val="none"/>
        <c:minorTickMark val="none"/>
        <c:tickLblPos val="nextTo"/>
        <c:crossAx val="-1844138512"/>
        <c:crosses val="autoZero"/>
        <c:auto val="1"/>
        <c:lblAlgn val="ctr"/>
        <c:lblOffset val="100"/>
        <c:noMultiLvlLbl val="0"/>
      </c:catAx>
      <c:valAx>
        <c:axId val="-1844138512"/>
        <c:scaling>
          <c:orientation val="minMax"/>
        </c:scaling>
        <c:delete val="0"/>
        <c:axPos val="l"/>
        <c:majorGridlines/>
        <c:title>
          <c:tx>
            <c:rich>
              <a:bodyPr/>
              <a:lstStyle/>
              <a:p>
                <a:pPr>
                  <a:defRPr/>
                </a:pPr>
                <a:r>
                  <a:rPr lang="tr-TR"/>
                  <a:t>Toplam Satış (Ton)</a:t>
                </a:r>
              </a:p>
            </c:rich>
          </c:tx>
          <c:overlay val="0"/>
        </c:title>
        <c:numFmt formatCode="#,##0.0" sourceLinked="1"/>
        <c:majorTickMark val="none"/>
        <c:minorTickMark val="none"/>
        <c:tickLblPos val="nextTo"/>
        <c:crossAx val="-184414504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Erzurum</a:t>
            </a:r>
          </a:p>
        </c:rich>
      </c:tx>
      <c:overlay val="0"/>
    </c:title>
    <c:autoTitleDeleted val="0"/>
    <c:plotArea>
      <c:layout/>
      <c:lineChart>
        <c:grouping val="standard"/>
        <c:varyColors val="0"/>
        <c:ser>
          <c:idx val="0"/>
          <c:order val="0"/>
          <c:cat>
            <c:numRef>
              <c:f>'Bölgelere Göre Satışlar'!$A$4:$A$13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'Bölgelere Göre Satışlar'!$D$4:$D$13</c:f>
              <c:numCache>
                <c:formatCode>#,##0.0</c:formatCode>
                <c:ptCount val="10"/>
                <c:pt idx="0">
                  <c:v>4681.3810799999983</c:v>
                </c:pt>
                <c:pt idx="1">
                  <c:v>4383.63141</c:v>
                </c:pt>
                <c:pt idx="2">
                  <c:v>4722.5444550000002</c:v>
                </c:pt>
                <c:pt idx="3" formatCode="#,##0.00">
                  <c:v>5247.7298249999994</c:v>
                </c:pt>
                <c:pt idx="4">
                  <c:v>6336</c:v>
                </c:pt>
                <c:pt idx="5">
                  <c:v>4600</c:v>
                </c:pt>
                <c:pt idx="6">
                  <c:v>4927</c:v>
                </c:pt>
                <c:pt idx="7">
                  <c:v>4597</c:v>
                </c:pt>
                <c:pt idx="8">
                  <c:v>4610</c:v>
                </c:pt>
                <c:pt idx="9">
                  <c:v>4449</c:v>
                </c:pt>
              </c:numCache>
            </c:numRef>
          </c:val>
          <c:smooth val="0"/>
          <c:extLst>
            <c:ext xmlns:c16="http://schemas.microsoft.com/office/drawing/2014/chart" uri="{C3380CC4-5D6E-409C-BE32-E72D297353CC}">
              <c16:uniqueId val="{00000000-7583-4CB3-AA89-865F5EBF7A82}"/>
            </c:ext>
          </c:extLst>
        </c:ser>
        <c:dLbls>
          <c:showLegendKey val="0"/>
          <c:showVal val="0"/>
          <c:showCatName val="0"/>
          <c:showSerName val="0"/>
          <c:showPercent val="0"/>
          <c:showBubbleSize val="0"/>
        </c:dLbls>
        <c:marker val="1"/>
        <c:smooth val="0"/>
        <c:axId val="-1844147216"/>
        <c:axId val="-1844141232"/>
      </c:lineChart>
      <c:catAx>
        <c:axId val="-1844147216"/>
        <c:scaling>
          <c:orientation val="minMax"/>
        </c:scaling>
        <c:delete val="0"/>
        <c:axPos val="b"/>
        <c:numFmt formatCode="General" sourceLinked="1"/>
        <c:majorTickMark val="none"/>
        <c:minorTickMark val="none"/>
        <c:tickLblPos val="nextTo"/>
        <c:crossAx val="-1844141232"/>
        <c:crosses val="autoZero"/>
        <c:auto val="1"/>
        <c:lblAlgn val="ctr"/>
        <c:lblOffset val="100"/>
        <c:noMultiLvlLbl val="0"/>
      </c:catAx>
      <c:valAx>
        <c:axId val="-1844141232"/>
        <c:scaling>
          <c:orientation val="minMax"/>
        </c:scaling>
        <c:delete val="0"/>
        <c:axPos val="l"/>
        <c:majorGridlines/>
        <c:title>
          <c:tx>
            <c:rich>
              <a:bodyPr/>
              <a:lstStyle/>
              <a:p>
                <a:pPr>
                  <a:defRPr/>
                </a:pPr>
                <a:r>
                  <a:rPr lang="tr-TR"/>
                  <a:t>Toplam Satış (Ton)</a:t>
                </a:r>
              </a:p>
            </c:rich>
          </c:tx>
          <c:overlay val="0"/>
        </c:title>
        <c:numFmt formatCode="#,##0.0" sourceLinked="1"/>
        <c:majorTickMark val="none"/>
        <c:minorTickMark val="none"/>
        <c:tickLblPos val="nextTo"/>
        <c:crossAx val="-184414721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Kayseri</a:t>
            </a:r>
          </a:p>
        </c:rich>
      </c:tx>
      <c:overlay val="0"/>
    </c:title>
    <c:autoTitleDeleted val="0"/>
    <c:plotArea>
      <c:layout/>
      <c:lineChart>
        <c:grouping val="standard"/>
        <c:varyColors val="0"/>
        <c:ser>
          <c:idx val="0"/>
          <c:order val="0"/>
          <c:marker>
            <c:symbol val="none"/>
          </c:marker>
          <c:cat>
            <c:numRef>
              <c:f>'Bölgelere Göre Satışlar'!$A$4:$A$13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'Bölgelere Göre Satışlar'!$G$4:$G$13</c:f>
              <c:numCache>
                <c:formatCode>#,##0.0</c:formatCode>
                <c:ptCount val="10"/>
                <c:pt idx="0">
                  <c:v>7021.5362299999997</c:v>
                </c:pt>
                <c:pt idx="1">
                  <c:v>6213.4933100000007</c:v>
                </c:pt>
                <c:pt idx="2">
                  <c:v>5925.8946050000022</c:v>
                </c:pt>
                <c:pt idx="3" formatCode="#,##0.00">
                  <c:v>7319.207985</c:v>
                </c:pt>
                <c:pt idx="4">
                  <c:v>10221</c:v>
                </c:pt>
                <c:pt idx="5">
                  <c:v>7886</c:v>
                </c:pt>
                <c:pt idx="6">
                  <c:v>7121</c:v>
                </c:pt>
                <c:pt idx="7">
                  <c:v>6269</c:v>
                </c:pt>
                <c:pt idx="8">
                  <c:v>5841</c:v>
                </c:pt>
                <c:pt idx="9">
                  <c:v>6307</c:v>
                </c:pt>
              </c:numCache>
            </c:numRef>
          </c:val>
          <c:smooth val="0"/>
          <c:extLst>
            <c:ext xmlns:c16="http://schemas.microsoft.com/office/drawing/2014/chart" uri="{C3380CC4-5D6E-409C-BE32-E72D297353CC}">
              <c16:uniqueId val="{00000000-FC37-4CDB-BD30-4CC0BAB4FEE5}"/>
            </c:ext>
          </c:extLst>
        </c:ser>
        <c:dLbls>
          <c:showLegendKey val="0"/>
          <c:showVal val="0"/>
          <c:showCatName val="0"/>
          <c:showSerName val="0"/>
          <c:showPercent val="0"/>
          <c:showBubbleSize val="0"/>
        </c:dLbls>
        <c:smooth val="0"/>
        <c:axId val="-1844137968"/>
        <c:axId val="-1844146128"/>
      </c:lineChart>
      <c:catAx>
        <c:axId val="-1844137968"/>
        <c:scaling>
          <c:orientation val="minMax"/>
        </c:scaling>
        <c:delete val="0"/>
        <c:axPos val="b"/>
        <c:numFmt formatCode="General" sourceLinked="1"/>
        <c:majorTickMark val="none"/>
        <c:minorTickMark val="none"/>
        <c:tickLblPos val="nextTo"/>
        <c:crossAx val="-1844146128"/>
        <c:crosses val="autoZero"/>
        <c:auto val="1"/>
        <c:lblAlgn val="ctr"/>
        <c:lblOffset val="100"/>
        <c:noMultiLvlLbl val="0"/>
      </c:catAx>
      <c:valAx>
        <c:axId val="-1844146128"/>
        <c:scaling>
          <c:orientation val="minMax"/>
        </c:scaling>
        <c:delete val="0"/>
        <c:axPos val="l"/>
        <c:majorGridlines/>
        <c:title>
          <c:tx>
            <c:rich>
              <a:bodyPr/>
              <a:lstStyle/>
              <a:p>
                <a:pPr>
                  <a:defRPr/>
                </a:pPr>
                <a:r>
                  <a:rPr lang="tr-TR"/>
                  <a:t>Toplam Satış (Ton)</a:t>
                </a:r>
              </a:p>
            </c:rich>
          </c:tx>
          <c:overlay val="0"/>
        </c:title>
        <c:numFmt formatCode="#,##0.0" sourceLinked="1"/>
        <c:majorTickMark val="none"/>
        <c:minorTickMark val="none"/>
        <c:tickLblPos val="nextTo"/>
        <c:crossAx val="-184413796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Mersin</a:t>
            </a:r>
          </a:p>
        </c:rich>
      </c:tx>
      <c:overlay val="0"/>
    </c:title>
    <c:autoTitleDeleted val="0"/>
    <c:plotArea>
      <c:layout/>
      <c:lineChart>
        <c:grouping val="standard"/>
        <c:varyColors val="0"/>
        <c:ser>
          <c:idx val="0"/>
          <c:order val="0"/>
          <c:marker>
            <c:symbol val="none"/>
          </c:marker>
          <c:cat>
            <c:numRef>
              <c:f>'Bölgelere Göre Satışlar'!$A$4:$A$13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'Bölgelere Göre Satışlar'!$H$4:$H$13</c:f>
              <c:numCache>
                <c:formatCode>#,##0.0</c:formatCode>
                <c:ptCount val="10"/>
                <c:pt idx="0">
                  <c:v>6711.0415200000016</c:v>
                </c:pt>
                <c:pt idx="1">
                  <c:v>6270.9870950000004</c:v>
                </c:pt>
                <c:pt idx="2">
                  <c:v>6525.1228249999995</c:v>
                </c:pt>
                <c:pt idx="3" formatCode="#,##0.00">
                  <c:v>7278.9788599999993</c:v>
                </c:pt>
                <c:pt idx="4">
                  <c:v>8966</c:v>
                </c:pt>
                <c:pt idx="5">
                  <c:v>7265</c:v>
                </c:pt>
                <c:pt idx="6">
                  <c:v>6023</c:v>
                </c:pt>
                <c:pt idx="7">
                  <c:v>5877</c:v>
                </c:pt>
                <c:pt idx="8">
                  <c:v>6450</c:v>
                </c:pt>
                <c:pt idx="9">
                  <c:v>6539</c:v>
                </c:pt>
              </c:numCache>
            </c:numRef>
          </c:val>
          <c:smooth val="0"/>
          <c:extLst>
            <c:ext xmlns:c16="http://schemas.microsoft.com/office/drawing/2014/chart" uri="{C3380CC4-5D6E-409C-BE32-E72D297353CC}">
              <c16:uniqueId val="{00000000-1C85-400C-897B-A18487779172}"/>
            </c:ext>
          </c:extLst>
        </c:ser>
        <c:dLbls>
          <c:showLegendKey val="0"/>
          <c:showVal val="0"/>
          <c:showCatName val="0"/>
          <c:showSerName val="0"/>
          <c:showPercent val="0"/>
          <c:showBubbleSize val="0"/>
        </c:dLbls>
        <c:smooth val="0"/>
        <c:axId val="-1844142320"/>
        <c:axId val="-1844149936"/>
      </c:lineChart>
      <c:catAx>
        <c:axId val="-1844142320"/>
        <c:scaling>
          <c:orientation val="minMax"/>
        </c:scaling>
        <c:delete val="0"/>
        <c:axPos val="b"/>
        <c:numFmt formatCode="General" sourceLinked="1"/>
        <c:majorTickMark val="none"/>
        <c:minorTickMark val="none"/>
        <c:tickLblPos val="nextTo"/>
        <c:crossAx val="-1844149936"/>
        <c:crosses val="autoZero"/>
        <c:auto val="1"/>
        <c:lblAlgn val="ctr"/>
        <c:lblOffset val="100"/>
        <c:noMultiLvlLbl val="0"/>
      </c:catAx>
      <c:valAx>
        <c:axId val="-1844149936"/>
        <c:scaling>
          <c:orientation val="minMax"/>
        </c:scaling>
        <c:delete val="0"/>
        <c:axPos val="l"/>
        <c:majorGridlines/>
        <c:title>
          <c:tx>
            <c:rich>
              <a:bodyPr/>
              <a:lstStyle/>
              <a:p>
                <a:pPr>
                  <a:defRPr/>
                </a:pPr>
                <a:r>
                  <a:rPr lang="tr-TR"/>
                  <a:t>Toplam Satış (Ton)</a:t>
                </a:r>
              </a:p>
            </c:rich>
          </c:tx>
          <c:overlay val="0"/>
        </c:title>
        <c:numFmt formatCode="#,##0.0" sourceLinked="1"/>
        <c:majorTickMark val="none"/>
        <c:minorTickMark val="none"/>
        <c:tickLblPos val="nextTo"/>
        <c:crossAx val="-184414232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Genel Müdürlük</a:t>
            </a:r>
            <a:r>
              <a:rPr lang="tr-TR" baseline="0"/>
              <a:t> Memur Sayıları</a:t>
            </a:r>
            <a:endParaRPr lang="tr-TR"/>
          </a:p>
        </c:rich>
      </c:tx>
      <c:overlay val="0"/>
    </c:title>
    <c:autoTitleDeleted val="0"/>
    <c:plotArea>
      <c:layout>
        <c:manualLayout>
          <c:layoutTarget val="inner"/>
          <c:xMode val="edge"/>
          <c:yMode val="edge"/>
          <c:x val="0.15719404284950297"/>
          <c:y val="0.13025869622186517"/>
          <c:w val="0.80202939644870674"/>
          <c:h val="0.71194698757403008"/>
        </c:manualLayout>
      </c:layout>
      <c:lineChart>
        <c:grouping val="stacked"/>
        <c:varyColors val="0"/>
        <c:ser>
          <c:idx val="0"/>
          <c:order val="0"/>
          <c:cat>
            <c:numRef>
              <c:f>'Personel Dağılımı'!$A$11:$A$25</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'Personel Dağılımı'!$B$11:$B$25</c:f>
              <c:numCache>
                <c:formatCode>General</c:formatCode>
                <c:ptCount val="15"/>
                <c:pt idx="0">
                  <c:v>180</c:v>
                </c:pt>
                <c:pt idx="1">
                  <c:v>183</c:v>
                </c:pt>
                <c:pt idx="2">
                  <c:v>189</c:v>
                </c:pt>
                <c:pt idx="3">
                  <c:v>199</c:v>
                </c:pt>
                <c:pt idx="4">
                  <c:v>198</c:v>
                </c:pt>
                <c:pt idx="5">
                  <c:v>197</c:v>
                </c:pt>
                <c:pt idx="6">
                  <c:v>240</c:v>
                </c:pt>
                <c:pt idx="7">
                  <c:v>245</c:v>
                </c:pt>
                <c:pt idx="8">
                  <c:v>251</c:v>
                </c:pt>
                <c:pt idx="9">
                  <c:v>248</c:v>
                </c:pt>
                <c:pt idx="10">
                  <c:v>244</c:v>
                </c:pt>
                <c:pt idx="11">
                  <c:v>255</c:v>
                </c:pt>
                <c:pt idx="12">
                  <c:v>249</c:v>
                </c:pt>
                <c:pt idx="13">
                  <c:v>247</c:v>
                </c:pt>
                <c:pt idx="14">
                  <c:v>225</c:v>
                </c:pt>
              </c:numCache>
            </c:numRef>
          </c:val>
          <c:smooth val="0"/>
          <c:extLst>
            <c:ext xmlns:c16="http://schemas.microsoft.com/office/drawing/2014/chart" uri="{C3380CC4-5D6E-409C-BE32-E72D297353CC}">
              <c16:uniqueId val="{00000000-12A6-4926-A1BA-266F33B407D1}"/>
            </c:ext>
          </c:extLst>
        </c:ser>
        <c:dLbls>
          <c:showLegendKey val="0"/>
          <c:showVal val="0"/>
          <c:showCatName val="0"/>
          <c:showSerName val="0"/>
          <c:showPercent val="0"/>
          <c:showBubbleSize val="0"/>
        </c:dLbls>
        <c:marker val="1"/>
        <c:smooth val="0"/>
        <c:axId val="-1904381392"/>
        <c:axId val="-1904387920"/>
      </c:lineChart>
      <c:catAx>
        <c:axId val="-1904381392"/>
        <c:scaling>
          <c:orientation val="minMax"/>
        </c:scaling>
        <c:delete val="0"/>
        <c:axPos val="b"/>
        <c:numFmt formatCode="General" sourceLinked="1"/>
        <c:majorTickMark val="none"/>
        <c:minorTickMark val="none"/>
        <c:tickLblPos val="nextTo"/>
        <c:crossAx val="-1904387920"/>
        <c:crosses val="autoZero"/>
        <c:auto val="1"/>
        <c:lblAlgn val="ctr"/>
        <c:lblOffset val="100"/>
        <c:noMultiLvlLbl val="0"/>
      </c:catAx>
      <c:valAx>
        <c:axId val="-1904387920"/>
        <c:scaling>
          <c:orientation val="minMax"/>
        </c:scaling>
        <c:delete val="0"/>
        <c:axPos val="l"/>
        <c:majorGridlines/>
        <c:numFmt formatCode="General" sourceLinked="1"/>
        <c:majorTickMark val="none"/>
        <c:minorTickMark val="none"/>
        <c:tickLblPos val="nextTo"/>
        <c:crossAx val="-1904381392"/>
        <c:crosses val="autoZero"/>
        <c:crossBetween val="between"/>
      </c:valAx>
      <c:dTable>
        <c:showHorzBorder val="1"/>
        <c:showVertBorder val="1"/>
        <c:showOutline val="1"/>
        <c:showKeys val="1"/>
      </c:dTable>
    </c:plotArea>
    <c:plotVisOnly val="1"/>
    <c:dispBlanksAs val="zero"/>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Rize</a:t>
            </a:r>
          </a:p>
        </c:rich>
      </c:tx>
      <c:overlay val="0"/>
    </c:title>
    <c:autoTitleDeleted val="0"/>
    <c:plotArea>
      <c:layout/>
      <c:lineChart>
        <c:grouping val="standard"/>
        <c:varyColors val="0"/>
        <c:ser>
          <c:idx val="0"/>
          <c:order val="0"/>
          <c:marker>
            <c:symbol val="none"/>
          </c:marker>
          <c:cat>
            <c:numRef>
              <c:f>'Bölgelere Göre Satışlar'!$A$4:$A$13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'Bölgelere Göre Satışlar'!$I$4:$I$13</c:f>
              <c:numCache>
                <c:formatCode>#,##0.0</c:formatCode>
                <c:ptCount val="10"/>
                <c:pt idx="0">
                  <c:v>4236.9658725000008</c:v>
                </c:pt>
                <c:pt idx="1">
                  <c:v>3723.6920359999995</c:v>
                </c:pt>
                <c:pt idx="2">
                  <c:v>4348.1607449999992</c:v>
                </c:pt>
                <c:pt idx="3" formatCode="#,##0.00">
                  <c:v>4855.8861350000006</c:v>
                </c:pt>
                <c:pt idx="4">
                  <c:v>6133</c:v>
                </c:pt>
                <c:pt idx="5">
                  <c:v>7063</c:v>
                </c:pt>
                <c:pt idx="6">
                  <c:v>4571</c:v>
                </c:pt>
                <c:pt idx="7">
                  <c:v>5014</c:v>
                </c:pt>
                <c:pt idx="8">
                  <c:v>5500</c:v>
                </c:pt>
                <c:pt idx="9">
                  <c:v>10617</c:v>
                </c:pt>
              </c:numCache>
            </c:numRef>
          </c:val>
          <c:smooth val="0"/>
          <c:extLst>
            <c:ext xmlns:c16="http://schemas.microsoft.com/office/drawing/2014/chart" uri="{C3380CC4-5D6E-409C-BE32-E72D297353CC}">
              <c16:uniqueId val="{00000000-F1D2-4EE2-9725-43866DA2D345}"/>
            </c:ext>
          </c:extLst>
        </c:ser>
        <c:dLbls>
          <c:showLegendKey val="0"/>
          <c:showVal val="0"/>
          <c:showCatName val="0"/>
          <c:showSerName val="0"/>
          <c:showPercent val="0"/>
          <c:showBubbleSize val="0"/>
        </c:dLbls>
        <c:smooth val="0"/>
        <c:axId val="-1844139600"/>
        <c:axId val="-1844146672"/>
      </c:lineChart>
      <c:catAx>
        <c:axId val="-1844139600"/>
        <c:scaling>
          <c:orientation val="minMax"/>
        </c:scaling>
        <c:delete val="0"/>
        <c:axPos val="b"/>
        <c:numFmt formatCode="General" sourceLinked="1"/>
        <c:majorTickMark val="none"/>
        <c:minorTickMark val="none"/>
        <c:tickLblPos val="nextTo"/>
        <c:crossAx val="-1844146672"/>
        <c:crosses val="autoZero"/>
        <c:auto val="1"/>
        <c:lblAlgn val="ctr"/>
        <c:lblOffset val="100"/>
        <c:noMultiLvlLbl val="0"/>
      </c:catAx>
      <c:valAx>
        <c:axId val="-1844146672"/>
        <c:scaling>
          <c:orientation val="minMax"/>
        </c:scaling>
        <c:delete val="0"/>
        <c:axPos val="l"/>
        <c:majorGridlines/>
        <c:title>
          <c:tx>
            <c:rich>
              <a:bodyPr/>
              <a:lstStyle/>
              <a:p>
                <a:pPr>
                  <a:defRPr/>
                </a:pPr>
                <a:r>
                  <a:rPr lang="tr-TR"/>
                  <a:t>Toplam Satış (Ton)</a:t>
                </a:r>
              </a:p>
            </c:rich>
          </c:tx>
          <c:overlay val="0"/>
        </c:title>
        <c:numFmt formatCode="#,##0.0" sourceLinked="1"/>
        <c:majorTickMark val="none"/>
        <c:minorTickMark val="none"/>
        <c:tickLblPos val="nextTo"/>
        <c:crossAx val="-184413960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Samsun</a:t>
            </a:r>
          </a:p>
        </c:rich>
      </c:tx>
      <c:overlay val="0"/>
    </c:title>
    <c:autoTitleDeleted val="0"/>
    <c:plotArea>
      <c:layout/>
      <c:lineChart>
        <c:grouping val="standard"/>
        <c:varyColors val="0"/>
        <c:ser>
          <c:idx val="0"/>
          <c:order val="0"/>
          <c:marker>
            <c:symbol val="none"/>
          </c:marker>
          <c:cat>
            <c:numRef>
              <c:f>'Bölgelere Göre Satışlar'!$A$4:$A$13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'Bölgelere Göre Satışlar'!$J$4:$J$13</c:f>
              <c:numCache>
                <c:formatCode>#,##0.0</c:formatCode>
                <c:ptCount val="10"/>
                <c:pt idx="0">
                  <c:v>8148.6067350000012</c:v>
                </c:pt>
                <c:pt idx="1">
                  <c:v>6186.3635250000007</c:v>
                </c:pt>
                <c:pt idx="2">
                  <c:v>7343.4621550000002</c:v>
                </c:pt>
                <c:pt idx="3" formatCode="#,##0.00">
                  <c:v>7737.4883350000018</c:v>
                </c:pt>
                <c:pt idx="4">
                  <c:v>10345</c:v>
                </c:pt>
                <c:pt idx="5">
                  <c:v>7777</c:v>
                </c:pt>
                <c:pt idx="6">
                  <c:v>8435</c:v>
                </c:pt>
                <c:pt idx="7">
                  <c:v>7433</c:v>
                </c:pt>
                <c:pt idx="8">
                  <c:v>6902</c:v>
                </c:pt>
                <c:pt idx="9">
                  <c:v>7602</c:v>
                </c:pt>
              </c:numCache>
            </c:numRef>
          </c:val>
          <c:smooth val="0"/>
          <c:extLst>
            <c:ext xmlns:c16="http://schemas.microsoft.com/office/drawing/2014/chart" uri="{C3380CC4-5D6E-409C-BE32-E72D297353CC}">
              <c16:uniqueId val="{00000000-B22D-4F09-8AAC-1F6BC6C92B13}"/>
            </c:ext>
          </c:extLst>
        </c:ser>
        <c:dLbls>
          <c:showLegendKey val="0"/>
          <c:showVal val="0"/>
          <c:showCatName val="0"/>
          <c:showSerName val="0"/>
          <c:showPercent val="0"/>
          <c:showBubbleSize val="0"/>
        </c:dLbls>
        <c:smooth val="0"/>
        <c:axId val="-1842789072"/>
        <c:axId val="-1842783088"/>
      </c:lineChart>
      <c:catAx>
        <c:axId val="-1842789072"/>
        <c:scaling>
          <c:orientation val="minMax"/>
        </c:scaling>
        <c:delete val="0"/>
        <c:axPos val="b"/>
        <c:numFmt formatCode="General" sourceLinked="1"/>
        <c:majorTickMark val="none"/>
        <c:minorTickMark val="none"/>
        <c:tickLblPos val="nextTo"/>
        <c:crossAx val="-1842783088"/>
        <c:crosses val="autoZero"/>
        <c:auto val="1"/>
        <c:lblAlgn val="ctr"/>
        <c:lblOffset val="100"/>
        <c:noMultiLvlLbl val="0"/>
      </c:catAx>
      <c:valAx>
        <c:axId val="-1842783088"/>
        <c:scaling>
          <c:orientation val="minMax"/>
        </c:scaling>
        <c:delete val="0"/>
        <c:axPos val="l"/>
        <c:majorGridlines/>
        <c:title>
          <c:tx>
            <c:rich>
              <a:bodyPr/>
              <a:lstStyle/>
              <a:p>
                <a:pPr>
                  <a:defRPr/>
                </a:pPr>
                <a:r>
                  <a:rPr lang="tr-TR"/>
                  <a:t>Toplam Satış (Ton)</a:t>
                </a:r>
              </a:p>
            </c:rich>
          </c:tx>
          <c:overlay val="0"/>
        </c:title>
        <c:numFmt formatCode="#,##0.0" sourceLinked="1"/>
        <c:majorTickMark val="none"/>
        <c:minorTickMark val="none"/>
        <c:tickLblPos val="nextTo"/>
        <c:crossAx val="-184278907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800" b="0" i="0" baseline="0">
                <a:effectLst/>
              </a:rPr>
              <a:t>DİDİ SATIŞ MİKTARI (LİTRE)</a:t>
            </a:r>
            <a:endParaRPr lang="tr-TR">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
                  <c:y val="-1.8518518518518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DC-498B-8BEA-A1C6D0612D73}"/>
                </c:ext>
              </c:extLst>
            </c:dLbl>
            <c:dLbl>
              <c:idx val="2"/>
              <c:layout>
                <c:manualLayout>
                  <c:x val="0"/>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DC-498B-8BEA-A1C6D0612D73}"/>
                </c:ext>
              </c:extLst>
            </c:dLbl>
            <c:dLbl>
              <c:idx val="3"/>
              <c:layout>
                <c:manualLayout>
                  <c:x val="-0.1361111111111111"/>
                  <c:y val="-4.1666666666666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DC-498B-8BEA-A1C6D0612D73}"/>
                </c:ext>
              </c:extLst>
            </c:dLbl>
            <c:dLbl>
              <c:idx val="4"/>
              <c:layout>
                <c:manualLayout>
                  <c:x val="-2.7777777777777776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DC-498B-8BEA-A1C6D0612D73}"/>
                </c:ext>
              </c:extLst>
            </c:dLbl>
            <c:dLbl>
              <c:idx val="6"/>
              <c:layout>
                <c:manualLayout>
                  <c:x val="-2.2222222222222424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DC-498B-8BEA-A1C6D0612D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DİDİ!$A$2:$A$8</c:f>
              <c:numCache>
                <c:formatCode>General</c:formatCode>
                <c:ptCount val="7"/>
                <c:pt idx="0">
                  <c:v>2013</c:v>
                </c:pt>
                <c:pt idx="1">
                  <c:v>2014</c:v>
                </c:pt>
                <c:pt idx="2">
                  <c:v>2015</c:v>
                </c:pt>
                <c:pt idx="3">
                  <c:v>2016</c:v>
                </c:pt>
                <c:pt idx="4">
                  <c:v>2017</c:v>
                </c:pt>
                <c:pt idx="5">
                  <c:v>2018</c:v>
                </c:pt>
                <c:pt idx="6">
                  <c:v>2019</c:v>
                </c:pt>
              </c:numCache>
            </c:numRef>
          </c:xVal>
          <c:yVal>
            <c:numRef>
              <c:f>DİDİ!$B$2:$B$8</c:f>
              <c:numCache>
                <c:formatCode>#,##0.00</c:formatCode>
                <c:ptCount val="7"/>
                <c:pt idx="0">
                  <c:v>5000000</c:v>
                </c:pt>
                <c:pt idx="1">
                  <c:v>54157370</c:v>
                </c:pt>
                <c:pt idx="2">
                  <c:v>94908330</c:v>
                </c:pt>
                <c:pt idx="3">
                  <c:v>115936056</c:v>
                </c:pt>
                <c:pt idx="4">
                  <c:v>113435819</c:v>
                </c:pt>
                <c:pt idx="5" formatCode="#,##0">
                  <c:v>105794604</c:v>
                </c:pt>
                <c:pt idx="6">
                  <c:v>74468000</c:v>
                </c:pt>
              </c:numCache>
            </c:numRef>
          </c:yVal>
          <c:smooth val="0"/>
          <c:extLst>
            <c:ext xmlns:c16="http://schemas.microsoft.com/office/drawing/2014/chart" uri="{C3380CC4-5D6E-409C-BE32-E72D297353CC}">
              <c16:uniqueId val="{00000005-DCDC-498B-8BEA-A1C6D0612D73}"/>
            </c:ext>
          </c:extLst>
        </c:ser>
        <c:dLbls>
          <c:showLegendKey val="0"/>
          <c:showVal val="0"/>
          <c:showCatName val="0"/>
          <c:showSerName val="0"/>
          <c:showPercent val="0"/>
          <c:showBubbleSize val="0"/>
        </c:dLbls>
        <c:axId val="-1842787984"/>
        <c:axId val="-1842787440"/>
      </c:scatterChart>
      <c:valAx>
        <c:axId val="-1842787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42787440"/>
        <c:crosses val="autoZero"/>
        <c:crossBetween val="midCat"/>
      </c:valAx>
      <c:valAx>
        <c:axId val="-18427874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427879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DİDİ</a:t>
            </a:r>
            <a:r>
              <a:rPr lang="tr-TR" baseline="0"/>
              <a:t> SATIŞ BEDELLERİ(TL)</a:t>
            </a:r>
            <a:endParaRPr lang="tr-TR"/>
          </a:p>
        </c:rich>
      </c:tx>
      <c:overlay val="0"/>
      <c:spPr>
        <a:noFill/>
        <a:ln>
          <a:noFill/>
        </a:ln>
        <a:effectLst/>
      </c:spPr>
    </c:title>
    <c:autoTitleDeleted val="0"/>
    <c:plotArea>
      <c:layout/>
      <c:lineChart>
        <c:grouping val="standard"/>
        <c:varyColors val="0"/>
        <c:ser>
          <c:idx val="2"/>
          <c:order val="0"/>
          <c:spPr>
            <a:ln w="28575" cap="rnd">
              <a:solidFill>
                <a:schemeClr val="accent2"/>
              </a:solidFill>
              <a:round/>
            </a:ln>
            <a:effectLst/>
          </c:spPr>
          <c:cat>
            <c:numRef>
              <c:f>DİDİ!$A$2:$A$8</c:f>
              <c:numCache>
                <c:formatCode>General</c:formatCode>
                <c:ptCount val="7"/>
                <c:pt idx="0">
                  <c:v>2013</c:v>
                </c:pt>
                <c:pt idx="1">
                  <c:v>2014</c:v>
                </c:pt>
                <c:pt idx="2">
                  <c:v>2015</c:v>
                </c:pt>
                <c:pt idx="3">
                  <c:v>2016</c:v>
                </c:pt>
                <c:pt idx="4">
                  <c:v>2017</c:v>
                </c:pt>
                <c:pt idx="5">
                  <c:v>2018</c:v>
                </c:pt>
                <c:pt idx="6">
                  <c:v>2019</c:v>
                </c:pt>
              </c:numCache>
            </c:numRef>
          </c:cat>
          <c:val>
            <c:numRef>
              <c:f>DİDİ!$C$2:$C$8</c:f>
              <c:numCache>
                <c:formatCode>#,##0.00</c:formatCode>
                <c:ptCount val="7"/>
                <c:pt idx="0">
                  <c:v>6962410.1600000001</c:v>
                </c:pt>
                <c:pt idx="1">
                  <c:v>57229047</c:v>
                </c:pt>
                <c:pt idx="2">
                  <c:v>93448191</c:v>
                </c:pt>
                <c:pt idx="3">
                  <c:v>119997350</c:v>
                </c:pt>
                <c:pt idx="4">
                  <c:v>120385944</c:v>
                </c:pt>
                <c:pt idx="5" formatCode="#,##0">
                  <c:v>120256968.64</c:v>
                </c:pt>
                <c:pt idx="6">
                  <c:v>151872000</c:v>
                </c:pt>
              </c:numCache>
            </c:numRef>
          </c:val>
          <c:smooth val="0"/>
          <c:extLst>
            <c:ext xmlns:c16="http://schemas.microsoft.com/office/drawing/2014/chart" uri="{C3380CC4-5D6E-409C-BE32-E72D297353CC}">
              <c16:uniqueId val="{00000000-23AA-4A29-8EA0-19A8A3ECD8C2}"/>
            </c:ext>
          </c:extLst>
        </c:ser>
        <c:ser>
          <c:idx val="3"/>
          <c:order val="1"/>
          <c:spPr>
            <a:ln w="28575" cap="rnd">
              <a:solidFill>
                <a:schemeClr val="accent2"/>
              </a:solidFill>
              <a:round/>
            </a:ln>
            <a:effectLst/>
          </c:spPr>
          <c:cat>
            <c:numRef>
              <c:f>DİDİ!$A$2:$A$8</c:f>
              <c:numCache>
                <c:formatCode>General</c:formatCode>
                <c:ptCount val="7"/>
                <c:pt idx="0">
                  <c:v>2013</c:v>
                </c:pt>
                <c:pt idx="1">
                  <c:v>2014</c:v>
                </c:pt>
                <c:pt idx="2">
                  <c:v>2015</c:v>
                </c:pt>
                <c:pt idx="3">
                  <c:v>2016</c:v>
                </c:pt>
                <c:pt idx="4">
                  <c:v>2017</c:v>
                </c:pt>
                <c:pt idx="5">
                  <c:v>2018</c:v>
                </c:pt>
                <c:pt idx="6">
                  <c:v>2019</c:v>
                </c:pt>
              </c:numCache>
            </c:numRef>
          </c:cat>
          <c:val>
            <c:numRef>
              <c:f>DİDİ!$C$2:$C$8</c:f>
              <c:numCache>
                <c:formatCode>#,##0.00</c:formatCode>
                <c:ptCount val="7"/>
                <c:pt idx="0">
                  <c:v>6962410.1600000001</c:v>
                </c:pt>
                <c:pt idx="1">
                  <c:v>57229047</c:v>
                </c:pt>
                <c:pt idx="2">
                  <c:v>93448191</c:v>
                </c:pt>
                <c:pt idx="3">
                  <c:v>119997350</c:v>
                </c:pt>
                <c:pt idx="4">
                  <c:v>120385944</c:v>
                </c:pt>
                <c:pt idx="5" formatCode="#,##0">
                  <c:v>120256968.64</c:v>
                </c:pt>
                <c:pt idx="6">
                  <c:v>151872000</c:v>
                </c:pt>
              </c:numCache>
            </c:numRef>
          </c:val>
          <c:smooth val="0"/>
          <c:extLst>
            <c:ext xmlns:c16="http://schemas.microsoft.com/office/drawing/2014/chart" uri="{C3380CC4-5D6E-409C-BE32-E72D297353CC}">
              <c16:uniqueId val="{00000001-23AA-4A29-8EA0-19A8A3ECD8C2}"/>
            </c:ext>
          </c:extLst>
        </c:ser>
        <c:ser>
          <c:idx val="0"/>
          <c:order val="2"/>
          <c:spPr>
            <a:ln w="28575" cap="rnd">
              <a:solidFill>
                <a:schemeClr val="accent2"/>
              </a:solidFill>
              <a:round/>
            </a:ln>
            <a:effectLst/>
          </c:spPr>
          <c:cat>
            <c:numRef>
              <c:f>DİDİ!$A$2:$A$8</c:f>
              <c:numCache>
                <c:formatCode>General</c:formatCode>
                <c:ptCount val="7"/>
                <c:pt idx="0">
                  <c:v>2013</c:v>
                </c:pt>
                <c:pt idx="1">
                  <c:v>2014</c:v>
                </c:pt>
                <c:pt idx="2">
                  <c:v>2015</c:v>
                </c:pt>
                <c:pt idx="3">
                  <c:v>2016</c:v>
                </c:pt>
                <c:pt idx="4">
                  <c:v>2017</c:v>
                </c:pt>
                <c:pt idx="5">
                  <c:v>2018</c:v>
                </c:pt>
                <c:pt idx="6">
                  <c:v>2019</c:v>
                </c:pt>
              </c:numCache>
            </c:numRef>
          </c:cat>
          <c:val>
            <c:numRef>
              <c:f>DİDİ!$C$2:$C$8</c:f>
              <c:numCache>
                <c:formatCode>#,##0.00</c:formatCode>
                <c:ptCount val="7"/>
                <c:pt idx="0">
                  <c:v>6962410.1600000001</c:v>
                </c:pt>
                <c:pt idx="1">
                  <c:v>57229047</c:v>
                </c:pt>
                <c:pt idx="2">
                  <c:v>93448191</c:v>
                </c:pt>
                <c:pt idx="3">
                  <c:v>119997350</c:v>
                </c:pt>
                <c:pt idx="4">
                  <c:v>120385944</c:v>
                </c:pt>
                <c:pt idx="5" formatCode="#,##0">
                  <c:v>120256968.64</c:v>
                </c:pt>
                <c:pt idx="6">
                  <c:v>151872000</c:v>
                </c:pt>
              </c:numCache>
            </c:numRef>
          </c:val>
          <c:smooth val="0"/>
          <c:extLst>
            <c:ext xmlns:c16="http://schemas.microsoft.com/office/drawing/2014/chart" uri="{C3380CC4-5D6E-409C-BE32-E72D297353CC}">
              <c16:uniqueId val="{00000002-23AA-4A29-8EA0-19A8A3ECD8C2}"/>
            </c:ext>
          </c:extLst>
        </c:ser>
        <c:ser>
          <c:idx val="1"/>
          <c:order val="3"/>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DİDİ!$A$2:$A$8</c:f>
              <c:numCache>
                <c:formatCode>General</c:formatCode>
                <c:ptCount val="7"/>
                <c:pt idx="0">
                  <c:v>2013</c:v>
                </c:pt>
                <c:pt idx="1">
                  <c:v>2014</c:v>
                </c:pt>
                <c:pt idx="2">
                  <c:v>2015</c:v>
                </c:pt>
                <c:pt idx="3">
                  <c:v>2016</c:v>
                </c:pt>
                <c:pt idx="4">
                  <c:v>2017</c:v>
                </c:pt>
                <c:pt idx="5">
                  <c:v>2018</c:v>
                </c:pt>
                <c:pt idx="6">
                  <c:v>2019</c:v>
                </c:pt>
              </c:numCache>
            </c:numRef>
          </c:cat>
          <c:val>
            <c:numRef>
              <c:f>DİDİ!$C$2:$C$8</c:f>
              <c:numCache>
                <c:formatCode>#,##0.00</c:formatCode>
                <c:ptCount val="7"/>
                <c:pt idx="0">
                  <c:v>6962410.1600000001</c:v>
                </c:pt>
                <c:pt idx="1">
                  <c:v>57229047</c:v>
                </c:pt>
                <c:pt idx="2">
                  <c:v>93448191</c:v>
                </c:pt>
                <c:pt idx="3">
                  <c:v>119997350</c:v>
                </c:pt>
                <c:pt idx="4">
                  <c:v>120385944</c:v>
                </c:pt>
                <c:pt idx="5" formatCode="#,##0">
                  <c:v>120256968.64</c:v>
                </c:pt>
                <c:pt idx="6">
                  <c:v>151872000</c:v>
                </c:pt>
              </c:numCache>
            </c:numRef>
          </c:val>
          <c:smooth val="0"/>
          <c:extLst>
            <c:ext xmlns:c16="http://schemas.microsoft.com/office/drawing/2014/chart" uri="{C3380CC4-5D6E-409C-BE32-E72D297353CC}">
              <c16:uniqueId val="{00000003-23AA-4A29-8EA0-19A8A3ECD8C2}"/>
            </c:ext>
          </c:extLst>
        </c:ser>
        <c:dLbls>
          <c:showLegendKey val="0"/>
          <c:showVal val="0"/>
          <c:showCatName val="0"/>
          <c:showSerName val="0"/>
          <c:showPercent val="0"/>
          <c:showBubbleSize val="0"/>
        </c:dLbls>
        <c:marker val="1"/>
        <c:smooth val="0"/>
        <c:axId val="-1842794512"/>
        <c:axId val="-1842784176"/>
      </c:lineChart>
      <c:catAx>
        <c:axId val="-184279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42784176"/>
        <c:crosses val="autoZero"/>
        <c:auto val="1"/>
        <c:lblAlgn val="ctr"/>
        <c:lblOffset val="100"/>
        <c:noMultiLvlLbl val="0"/>
      </c:catAx>
      <c:valAx>
        <c:axId val="-18427841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42794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Taşra Memur Sayısı</a:t>
            </a:r>
          </a:p>
        </c:rich>
      </c:tx>
      <c:overlay val="0"/>
    </c:title>
    <c:autoTitleDeleted val="0"/>
    <c:plotArea>
      <c:layout/>
      <c:lineChart>
        <c:grouping val="stacked"/>
        <c:varyColors val="0"/>
        <c:ser>
          <c:idx val="0"/>
          <c:order val="0"/>
          <c:cat>
            <c:numRef>
              <c:f>'Personel Dağılımı'!$A$27:$A$41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'Personel Dağılımı'!$B$27:$B$41</c:f>
              <c:numCache>
                <c:formatCode>#,##0</c:formatCode>
                <c:ptCount val="15"/>
                <c:pt idx="0">
                  <c:v>805</c:v>
                </c:pt>
                <c:pt idx="1">
                  <c:v>825</c:v>
                </c:pt>
                <c:pt idx="2">
                  <c:v>1140</c:v>
                </c:pt>
                <c:pt idx="3">
                  <c:v>1103</c:v>
                </c:pt>
                <c:pt idx="4">
                  <c:v>1064</c:v>
                </c:pt>
                <c:pt idx="5">
                  <c:v>1057</c:v>
                </c:pt>
                <c:pt idx="6">
                  <c:v>1170</c:v>
                </c:pt>
                <c:pt idx="7">
                  <c:v>1164</c:v>
                </c:pt>
                <c:pt idx="8">
                  <c:v>1142</c:v>
                </c:pt>
                <c:pt idx="9">
                  <c:v>1208</c:v>
                </c:pt>
                <c:pt idx="10">
                  <c:v>1178</c:v>
                </c:pt>
                <c:pt idx="11">
                  <c:v>1115</c:v>
                </c:pt>
                <c:pt idx="12">
                  <c:v>1106</c:v>
                </c:pt>
                <c:pt idx="13">
                  <c:v>1074</c:v>
                </c:pt>
                <c:pt idx="14">
                  <c:v>1059</c:v>
                </c:pt>
              </c:numCache>
            </c:numRef>
          </c:val>
          <c:smooth val="0"/>
          <c:extLst>
            <c:ext xmlns:c16="http://schemas.microsoft.com/office/drawing/2014/chart" uri="{C3380CC4-5D6E-409C-BE32-E72D297353CC}">
              <c16:uniqueId val="{00000000-F841-4878-997A-B436A782FD0A}"/>
            </c:ext>
          </c:extLst>
        </c:ser>
        <c:dLbls>
          <c:showLegendKey val="0"/>
          <c:showVal val="0"/>
          <c:showCatName val="0"/>
          <c:showSerName val="0"/>
          <c:showPercent val="0"/>
          <c:showBubbleSize val="0"/>
        </c:dLbls>
        <c:upDownBars>
          <c:gapWidth val="150"/>
          <c:upBars/>
          <c:downBars/>
        </c:upDownBars>
        <c:marker val="1"/>
        <c:smooth val="0"/>
        <c:axId val="-1904396080"/>
        <c:axId val="-1904381936"/>
      </c:lineChart>
      <c:catAx>
        <c:axId val="-1904396080"/>
        <c:scaling>
          <c:orientation val="minMax"/>
        </c:scaling>
        <c:delete val="0"/>
        <c:axPos val="b"/>
        <c:numFmt formatCode="General" sourceLinked="1"/>
        <c:majorTickMark val="none"/>
        <c:minorTickMark val="none"/>
        <c:tickLblPos val="nextTo"/>
        <c:crossAx val="-1904381936"/>
        <c:crosses val="autoZero"/>
        <c:auto val="1"/>
        <c:lblAlgn val="ctr"/>
        <c:lblOffset val="100"/>
        <c:noMultiLvlLbl val="0"/>
      </c:catAx>
      <c:valAx>
        <c:axId val="-1904381936"/>
        <c:scaling>
          <c:orientation val="minMax"/>
        </c:scaling>
        <c:delete val="0"/>
        <c:axPos val="l"/>
        <c:majorGridlines/>
        <c:numFmt formatCode="#,##0" sourceLinked="1"/>
        <c:majorTickMark val="none"/>
        <c:minorTickMark val="none"/>
        <c:tickLblPos val="nextTo"/>
        <c:crossAx val="-1904396080"/>
        <c:crosses val="autoZero"/>
        <c:crossBetween val="between"/>
      </c:valAx>
      <c:dTable>
        <c:showHorzBorder val="1"/>
        <c:showVertBorder val="1"/>
        <c:showOutline val="1"/>
        <c:showKeys val="1"/>
        <c:txPr>
          <a:bodyPr/>
          <a:lstStyle/>
          <a:p>
            <a:pPr rtl="0">
              <a:defRPr sz="900" baseline="0"/>
            </a:pPr>
            <a:endParaRPr lang="tr-TR"/>
          </a:p>
        </c:txPr>
      </c:dTable>
    </c:plotArea>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Geçici</a:t>
            </a:r>
            <a:r>
              <a:rPr lang="tr-TR" baseline="0"/>
              <a:t> İşçi Personelin Taşrada Dağılımı</a:t>
            </a:r>
            <a:endParaRPr lang="tr-TR"/>
          </a:p>
        </c:rich>
      </c:tx>
      <c:overlay val="0"/>
    </c:title>
    <c:autoTitleDeleted val="0"/>
    <c:plotArea>
      <c:layout/>
      <c:lineChart>
        <c:grouping val="stacked"/>
        <c:varyColors val="0"/>
        <c:ser>
          <c:idx val="0"/>
          <c:order val="0"/>
          <c:cat>
            <c:numRef>
              <c:f>'Personel Dağılımı'!$A$27:$A$41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'Personel Dağılımı'!$D$27:$D$41</c:f>
              <c:numCache>
                <c:formatCode>#,##0</c:formatCode>
                <c:ptCount val="15"/>
                <c:pt idx="0">
                  <c:v>14924</c:v>
                </c:pt>
                <c:pt idx="1">
                  <c:v>13386</c:v>
                </c:pt>
                <c:pt idx="2">
                  <c:v>15175</c:v>
                </c:pt>
                <c:pt idx="3">
                  <c:v>10441</c:v>
                </c:pt>
                <c:pt idx="4">
                  <c:v>9838</c:v>
                </c:pt>
                <c:pt idx="5">
                  <c:v>9079</c:v>
                </c:pt>
                <c:pt idx="6">
                  <c:v>8467</c:v>
                </c:pt>
                <c:pt idx="7">
                  <c:v>7892</c:v>
                </c:pt>
                <c:pt idx="8">
                  <c:v>7219</c:v>
                </c:pt>
                <c:pt idx="9">
                  <c:v>6651</c:v>
                </c:pt>
                <c:pt idx="10">
                  <c:v>8987</c:v>
                </c:pt>
                <c:pt idx="11">
                  <c:v>8532</c:v>
                </c:pt>
                <c:pt idx="12">
                  <c:v>8875</c:v>
                </c:pt>
                <c:pt idx="13">
                  <c:v>9446</c:v>
                </c:pt>
                <c:pt idx="14">
                  <c:v>8478</c:v>
                </c:pt>
              </c:numCache>
            </c:numRef>
          </c:val>
          <c:smooth val="0"/>
          <c:extLst>
            <c:ext xmlns:c16="http://schemas.microsoft.com/office/drawing/2014/chart" uri="{C3380CC4-5D6E-409C-BE32-E72D297353CC}">
              <c16:uniqueId val="{00000000-FB65-4337-A674-3884ACF02606}"/>
            </c:ext>
          </c:extLst>
        </c:ser>
        <c:dLbls>
          <c:showLegendKey val="0"/>
          <c:showVal val="0"/>
          <c:showCatName val="0"/>
          <c:showSerName val="0"/>
          <c:showPercent val="0"/>
          <c:showBubbleSize val="0"/>
        </c:dLbls>
        <c:marker val="1"/>
        <c:smooth val="0"/>
        <c:axId val="-1904385200"/>
        <c:axId val="-1904389008"/>
      </c:lineChart>
      <c:catAx>
        <c:axId val="-1904385200"/>
        <c:scaling>
          <c:orientation val="minMax"/>
        </c:scaling>
        <c:delete val="0"/>
        <c:axPos val="b"/>
        <c:numFmt formatCode="General" sourceLinked="1"/>
        <c:majorTickMark val="none"/>
        <c:minorTickMark val="none"/>
        <c:tickLblPos val="nextTo"/>
        <c:crossAx val="-1904389008"/>
        <c:crosses val="autoZero"/>
        <c:auto val="1"/>
        <c:lblAlgn val="ctr"/>
        <c:lblOffset val="100"/>
        <c:noMultiLvlLbl val="0"/>
      </c:catAx>
      <c:valAx>
        <c:axId val="-1904389008"/>
        <c:scaling>
          <c:orientation val="minMax"/>
        </c:scaling>
        <c:delete val="0"/>
        <c:axPos val="l"/>
        <c:majorGridlines/>
        <c:numFmt formatCode="#,##0" sourceLinked="1"/>
        <c:majorTickMark val="none"/>
        <c:minorTickMark val="none"/>
        <c:tickLblPos val="nextTo"/>
        <c:crossAx val="-1904385200"/>
        <c:crosses val="autoZero"/>
        <c:crossBetween val="between"/>
      </c:valAx>
      <c:dTable>
        <c:showHorzBorder val="1"/>
        <c:showVertBorder val="1"/>
        <c:showOutline val="1"/>
        <c:showKeys val="1"/>
      </c:dTable>
    </c:plotArea>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baseline="0"/>
              <a:t>Genel Müdürlük İşçi Sayıları</a:t>
            </a:r>
          </a:p>
        </c:rich>
      </c:tx>
      <c:overlay val="0"/>
    </c:title>
    <c:autoTitleDeleted val="0"/>
    <c:plotArea>
      <c:layout/>
      <c:lineChart>
        <c:grouping val="stacked"/>
        <c:varyColors val="0"/>
        <c:ser>
          <c:idx val="0"/>
          <c:order val="0"/>
          <c:cat>
            <c:numRef>
              <c:f>'Personel Dağılımı'!$A$11:$A$25</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'Personel Dağılımı'!$C$11:$C$25</c:f>
              <c:numCache>
                <c:formatCode>General</c:formatCode>
                <c:ptCount val="15"/>
                <c:pt idx="0">
                  <c:v>73</c:v>
                </c:pt>
                <c:pt idx="1">
                  <c:v>71</c:v>
                </c:pt>
                <c:pt idx="2">
                  <c:v>71</c:v>
                </c:pt>
                <c:pt idx="3">
                  <c:v>213</c:v>
                </c:pt>
                <c:pt idx="4">
                  <c:v>211</c:v>
                </c:pt>
                <c:pt idx="5">
                  <c:v>207</c:v>
                </c:pt>
                <c:pt idx="6">
                  <c:v>196</c:v>
                </c:pt>
                <c:pt idx="7">
                  <c:v>145</c:v>
                </c:pt>
                <c:pt idx="8">
                  <c:v>135</c:v>
                </c:pt>
                <c:pt idx="9">
                  <c:v>130</c:v>
                </c:pt>
                <c:pt idx="10">
                  <c:v>127</c:v>
                </c:pt>
                <c:pt idx="11">
                  <c:v>125</c:v>
                </c:pt>
                <c:pt idx="12">
                  <c:v>129</c:v>
                </c:pt>
                <c:pt idx="13">
                  <c:v>124</c:v>
                </c:pt>
                <c:pt idx="14">
                  <c:v>119</c:v>
                </c:pt>
              </c:numCache>
            </c:numRef>
          </c:val>
          <c:smooth val="0"/>
          <c:extLst>
            <c:ext xmlns:c16="http://schemas.microsoft.com/office/drawing/2014/chart" uri="{C3380CC4-5D6E-409C-BE32-E72D297353CC}">
              <c16:uniqueId val="{00000000-BC30-472D-A7CE-07F427656E91}"/>
            </c:ext>
          </c:extLst>
        </c:ser>
        <c:dLbls>
          <c:showLegendKey val="0"/>
          <c:showVal val="0"/>
          <c:showCatName val="0"/>
          <c:showSerName val="0"/>
          <c:showPercent val="0"/>
          <c:showBubbleSize val="0"/>
        </c:dLbls>
        <c:marker val="1"/>
        <c:smooth val="0"/>
        <c:axId val="-1904394992"/>
        <c:axId val="-1904383568"/>
      </c:lineChart>
      <c:catAx>
        <c:axId val="-1904394992"/>
        <c:scaling>
          <c:orientation val="minMax"/>
        </c:scaling>
        <c:delete val="0"/>
        <c:axPos val="b"/>
        <c:numFmt formatCode="General" sourceLinked="1"/>
        <c:majorTickMark val="none"/>
        <c:minorTickMark val="none"/>
        <c:tickLblPos val="nextTo"/>
        <c:crossAx val="-1904383568"/>
        <c:crosses val="autoZero"/>
        <c:auto val="1"/>
        <c:lblAlgn val="ctr"/>
        <c:lblOffset val="100"/>
        <c:noMultiLvlLbl val="0"/>
      </c:catAx>
      <c:valAx>
        <c:axId val="-1904383568"/>
        <c:scaling>
          <c:orientation val="minMax"/>
        </c:scaling>
        <c:delete val="0"/>
        <c:axPos val="l"/>
        <c:majorGridlines/>
        <c:numFmt formatCode="General" sourceLinked="1"/>
        <c:majorTickMark val="none"/>
        <c:minorTickMark val="none"/>
        <c:tickLblPos val="nextTo"/>
        <c:crossAx val="-1904394992"/>
        <c:crosses val="autoZero"/>
        <c:crossBetween val="between"/>
      </c:valAx>
      <c:dTable>
        <c:showHorzBorder val="1"/>
        <c:showVertBorder val="1"/>
        <c:showOutline val="1"/>
        <c:showKeys val="1"/>
      </c:dTable>
    </c:plotArea>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Taşra İşçi Sayısı</a:t>
            </a:r>
          </a:p>
        </c:rich>
      </c:tx>
      <c:overlay val="0"/>
    </c:title>
    <c:autoTitleDeleted val="0"/>
    <c:plotArea>
      <c:layout/>
      <c:lineChart>
        <c:grouping val="stacked"/>
        <c:varyColors val="0"/>
        <c:ser>
          <c:idx val="0"/>
          <c:order val="0"/>
          <c:cat>
            <c:numRef>
              <c:f>'Personel Dağılımı'!$A$27:$A$41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'Personel Dağılımı'!$C$27:$C$41</c:f>
              <c:numCache>
                <c:formatCode>#,##0</c:formatCode>
                <c:ptCount val="15"/>
                <c:pt idx="0">
                  <c:v>1391</c:v>
                </c:pt>
                <c:pt idx="1">
                  <c:v>1300</c:v>
                </c:pt>
                <c:pt idx="2">
                  <c:v>1260</c:v>
                </c:pt>
                <c:pt idx="3">
                  <c:v>3665</c:v>
                </c:pt>
                <c:pt idx="4">
                  <c:v>3475</c:v>
                </c:pt>
                <c:pt idx="5">
                  <c:v>3294</c:v>
                </c:pt>
                <c:pt idx="6">
                  <c:v>3227</c:v>
                </c:pt>
                <c:pt idx="7">
                  <c:v>2932</c:v>
                </c:pt>
                <c:pt idx="8">
                  <c:v>2637</c:v>
                </c:pt>
                <c:pt idx="9">
                  <c:v>2434</c:v>
                </c:pt>
                <c:pt idx="10">
                  <c:v>2024</c:v>
                </c:pt>
                <c:pt idx="11">
                  <c:v>1760</c:v>
                </c:pt>
                <c:pt idx="12">
                  <c:v>1577</c:v>
                </c:pt>
                <c:pt idx="13">
                  <c:v>1407</c:v>
                </c:pt>
                <c:pt idx="14">
                  <c:v>1188</c:v>
                </c:pt>
              </c:numCache>
            </c:numRef>
          </c:val>
          <c:smooth val="0"/>
          <c:extLst>
            <c:ext xmlns:c16="http://schemas.microsoft.com/office/drawing/2014/chart" uri="{C3380CC4-5D6E-409C-BE32-E72D297353CC}">
              <c16:uniqueId val="{00000000-71A2-416D-ACC5-36EBA800E732}"/>
            </c:ext>
          </c:extLst>
        </c:ser>
        <c:dLbls>
          <c:showLegendKey val="0"/>
          <c:showVal val="0"/>
          <c:showCatName val="0"/>
          <c:showSerName val="0"/>
          <c:showPercent val="0"/>
          <c:showBubbleSize val="0"/>
        </c:dLbls>
        <c:marker val="1"/>
        <c:smooth val="0"/>
        <c:axId val="-1761877040"/>
        <c:axId val="-1761877584"/>
      </c:lineChart>
      <c:catAx>
        <c:axId val="-1761877040"/>
        <c:scaling>
          <c:orientation val="minMax"/>
        </c:scaling>
        <c:delete val="0"/>
        <c:axPos val="b"/>
        <c:numFmt formatCode="General" sourceLinked="1"/>
        <c:majorTickMark val="none"/>
        <c:minorTickMark val="none"/>
        <c:tickLblPos val="nextTo"/>
        <c:crossAx val="-1761877584"/>
        <c:crosses val="autoZero"/>
        <c:auto val="1"/>
        <c:lblAlgn val="ctr"/>
        <c:lblOffset val="100"/>
        <c:noMultiLvlLbl val="0"/>
      </c:catAx>
      <c:valAx>
        <c:axId val="-1761877584"/>
        <c:scaling>
          <c:orientation val="minMax"/>
        </c:scaling>
        <c:delete val="0"/>
        <c:axPos val="l"/>
        <c:majorGridlines/>
        <c:numFmt formatCode="#,##0" sourceLinked="1"/>
        <c:majorTickMark val="none"/>
        <c:minorTickMark val="none"/>
        <c:tickLblPos val="nextTo"/>
        <c:crossAx val="-1761877040"/>
        <c:crosses val="autoZero"/>
        <c:crossBetween val="between"/>
      </c:valAx>
      <c:dTable>
        <c:showHorzBorder val="1"/>
        <c:showVertBorder val="1"/>
        <c:showOutline val="1"/>
        <c:showKeys val="1"/>
      </c:dTable>
    </c:plotArea>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Yıllara</a:t>
            </a:r>
            <a:r>
              <a:rPr lang="tr-TR" baseline="0"/>
              <a:t> Göre Yatırım Nakdi Harcamaları</a:t>
            </a:r>
            <a:endParaRPr lang="tr-TR"/>
          </a:p>
        </c:rich>
      </c:tx>
      <c:overlay val="0"/>
    </c:title>
    <c:autoTitleDeleted val="0"/>
    <c:plotArea>
      <c:layout/>
      <c:lineChart>
        <c:grouping val="stacked"/>
        <c:varyColors val="0"/>
        <c:ser>
          <c:idx val="0"/>
          <c:order val="0"/>
          <c:cat>
            <c:numRef>
              <c:f>'Yatırım Harcamaları'!$A$4:$A$18</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'Yatırım Harcamaları'!$C$4:$C$18</c:f>
              <c:numCache>
                <c:formatCode>#,##0</c:formatCode>
                <c:ptCount val="15"/>
                <c:pt idx="0">
                  <c:v>4248767</c:v>
                </c:pt>
                <c:pt idx="1">
                  <c:v>14596000</c:v>
                </c:pt>
                <c:pt idx="2">
                  <c:v>5556000</c:v>
                </c:pt>
                <c:pt idx="3">
                  <c:v>10001384</c:v>
                </c:pt>
                <c:pt idx="4">
                  <c:v>6894000</c:v>
                </c:pt>
                <c:pt idx="5">
                  <c:v>2889000</c:v>
                </c:pt>
                <c:pt idx="6">
                  <c:v>8434000</c:v>
                </c:pt>
                <c:pt idx="7">
                  <c:v>24369000</c:v>
                </c:pt>
                <c:pt idx="8">
                  <c:v>29151808</c:v>
                </c:pt>
                <c:pt idx="9">
                  <c:v>76859000</c:v>
                </c:pt>
                <c:pt idx="10">
                  <c:v>116516000</c:v>
                </c:pt>
                <c:pt idx="11">
                  <c:v>107874000</c:v>
                </c:pt>
                <c:pt idx="12">
                  <c:v>227908000</c:v>
                </c:pt>
                <c:pt idx="13">
                  <c:v>161311000</c:v>
                </c:pt>
                <c:pt idx="14">
                  <c:v>43637000</c:v>
                </c:pt>
              </c:numCache>
            </c:numRef>
          </c:val>
          <c:smooth val="0"/>
          <c:extLst>
            <c:ext xmlns:c16="http://schemas.microsoft.com/office/drawing/2014/chart" uri="{C3380CC4-5D6E-409C-BE32-E72D297353CC}">
              <c16:uniqueId val="{00000000-9458-4327-872A-6375D6C4F3CB}"/>
            </c:ext>
          </c:extLst>
        </c:ser>
        <c:dLbls>
          <c:showLegendKey val="0"/>
          <c:showVal val="0"/>
          <c:showCatName val="0"/>
          <c:showSerName val="0"/>
          <c:showPercent val="0"/>
          <c:showBubbleSize val="0"/>
        </c:dLbls>
        <c:marker val="1"/>
        <c:smooth val="0"/>
        <c:axId val="-1904390640"/>
        <c:axId val="-1904389552"/>
      </c:lineChart>
      <c:catAx>
        <c:axId val="-1904390640"/>
        <c:scaling>
          <c:orientation val="minMax"/>
        </c:scaling>
        <c:delete val="0"/>
        <c:axPos val="b"/>
        <c:numFmt formatCode="General" sourceLinked="1"/>
        <c:majorTickMark val="none"/>
        <c:minorTickMark val="none"/>
        <c:tickLblPos val="nextTo"/>
        <c:crossAx val="-1904389552"/>
        <c:crosses val="autoZero"/>
        <c:auto val="1"/>
        <c:lblAlgn val="ctr"/>
        <c:lblOffset val="100"/>
        <c:noMultiLvlLbl val="0"/>
      </c:catAx>
      <c:valAx>
        <c:axId val="-1904389552"/>
        <c:scaling>
          <c:orientation val="minMax"/>
        </c:scaling>
        <c:delete val="0"/>
        <c:axPos val="l"/>
        <c:majorGridlines/>
        <c:numFmt formatCode="#,##0" sourceLinked="1"/>
        <c:majorTickMark val="none"/>
        <c:minorTickMark val="none"/>
        <c:tickLblPos val="nextTo"/>
        <c:crossAx val="-1904390640"/>
        <c:crosses val="autoZero"/>
        <c:crossBetween val="between"/>
      </c:valAx>
      <c:dTable>
        <c:showHorzBorder val="1"/>
        <c:showVertBorder val="1"/>
        <c:showOutline val="1"/>
        <c:showKeys val="1"/>
      </c:dTable>
    </c:plotArea>
    <c:plotVisOnly val="1"/>
    <c:dispBlanksAs val="zero"/>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7947</Words>
  <Characters>45301</Characters>
  <Application>Microsoft Office Word</Application>
  <DocSecurity>0</DocSecurity>
  <Lines>377</Lines>
  <Paragraphs>106</Paragraphs>
  <ScaleCrop>false</ScaleCrop>
  <HeadingPairs>
    <vt:vector size="2" baseType="variant">
      <vt:variant>
        <vt:lpstr>Konu Başlığı</vt:lpstr>
      </vt:variant>
      <vt:variant>
        <vt:i4>1</vt:i4>
      </vt:variant>
    </vt:vector>
  </HeadingPairs>
  <TitlesOfParts>
    <vt:vector size="1" baseType="lpstr">
      <vt:lpstr>İstatistik bülteni 2019</vt:lpstr>
    </vt:vector>
  </TitlesOfParts>
  <Company>Caykur</Company>
  <LinksUpToDate>false</LinksUpToDate>
  <CharactersWithSpaces>53142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İstatistik bülteni 2019</dc:title>
  <dc:subject/>
  <dc:creator>Mehmet ÖZDEMİR</dc:creator>
  <cp:keywords/>
  <dc:description/>
  <cp:lastModifiedBy>İlker YAĞCI</cp:lastModifiedBy>
  <cp:revision>2</cp:revision>
  <cp:lastPrinted>2020-05-12T06:51:00Z</cp:lastPrinted>
  <dcterms:created xsi:type="dcterms:W3CDTF">2020-05-12T06:58:00Z</dcterms:created>
  <dcterms:modified xsi:type="dcterms:W3CDTF">2020-05-12T06:58:00Z</dcterms:modified>
</cp:coreProperties>
</file>